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AA" w:rsidRPr="0021400E" w:rsidRDefault="00B638AA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638AA" w:rsidRPr="0021400E" w:rsidRDefault="00B638AA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638AA" w:rsidRPr="0021400E" w:rsidRDefault="00B638AA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638AA" w:rsidRPr="0021400E" w:rsidRDefault="00B638AA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638AA" w:rsidRPr="0021400E" w:rsidRDefault="00B638AA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Провадження 2-в/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181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/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/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="00F40D91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Справа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414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/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1055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/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21</w:t>
      </w:r>
    </w:p>
    <w:p w:rsidR="004E4F5B" w:rsidRPr="0021400E" w:rsidRDefault="00A711D3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3091815</wp:posOffset>
            </wp:positionH>
            <wp:positionV relativeFrom="paragraph">
              <wp:posOffset>101600</wp:posOffset>
            </wp:positionV>
            <wp:extent cx="360680" cy="5238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УХВАЛА</w:t>
      </w:r>
    </w:p>
    <w:p w:rsidR="004E4F5B" w:rsidRPr="0021400E" w:rsidRDefault="00086D5C" w:rsidP="0021400E">
      <w:pPr>
        <w:spacing w:after="0" w:line="240" w:lineRule="auto"/>
        <w:ind w:left="227" w:right="51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</w:t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ІМЕНЕМ УКРАЇНИ</w:t>
      </w:r>
    </w:p>
    <w:p w:rsidR="00086D5C" w:rsidRPr="0021400E" w:rsidRDefault="00086D5C" w:rsidP="0021400E">
      <w:pPr>
        <w:spacing w:after="0" w:line="240" w:lineRule="auto"/>
        <w:ind w:left="227" w:right="51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086D5C" w:rsidRPr="0021400E" w:rsidRDefault="00086D5C" w:rsidP="0021400E">
      <w:pPr>
        <w:spacing w:after="0" w:line="240" w:lineRule="auto"/>
        <w:ind w:left="227" w:right="51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F40D91" w:rsidP="0021400E">
      <w:pPr>
        <w:spacing w:after="0" w:line="240" w:lineRule="auto"/>
        <w:ind w:left="227" w:right="51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07 лютого 2023</w:t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</w:t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proofErr w:type="spellStart"/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смт.Межова</w:t>
      </w:r>
      <w:proofErr w:type="spellEnd"/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4E4F5B" w:rsidRPr="0021400E" w:rsidRDefault="00B15EB4" w:rsidP="0021400E">
      <w:pPr>
        <w:spacing w:after="0" w:line="240" w:lineRule="auto"/>
        <w:ind w:left="227" w:right="51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Межівський районний суд Дніпропетровської</w:t>
      </w:r>
      <w:r w:rsidR="004E4F5B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області</w:t>
      </w:r>
    </w:p>
    <w:p w:rsidR="004E4F5B" w:rsidRPr="0021400E" w:rsidRDefault="004E4F5B" w:rsidP="0021400E">
      <w:pPr>
        <w:spacing w:after="0" w:line="240" w:lineRule="auto"/>
        <w:ind w:left="227" w:right="51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складі: головуючого</w:t>
      </w:r>
      <w:r w:rsidRPr="0021400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судді</w:t>
      </w:r>
      <w:r w:rsidRPr="0021400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Філь О.Є.</w:t>
      </w:r>
    </w:p>
    <w:p w:rsidR="004E4F5B" w:rsidRPr="0021400E" w:rsidRDefault="004E4F5B" w:rsidP="0021400E">
      <w:pPr>
        <w:spacing w:after="0" w:line="240" w:lineRule="auto"/>
        <w:ind w:left="227" w:right="51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 участю секретаря судового засідання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Острянин В.В.</w:t>
      </w:r>
    </w:p>
    <w:p w:rsidR="00B638AA" w:rsidRPr="0021400E" w:rsidRDefault="004E4F5B" w:rsidP="0021400E">
      <w:pPr>
        <w:spacing w:after="0" w:line="240" w:lineRule="auto"/>
        <w:ind w:left="227" w:right="51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розглянувши у відк</w:t>
      </w:r>
      <w:bookmarkStart w:id="0" w:name="_GoBack"/>
      <w:bookmarkEnd w:id="0"/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ритому судовому засіданні в залі суду в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смт. Межова</w:t>
      </w:r>
      <w:r w:rsidRPr="0021400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ухвалу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Дніпровського апеляційного суду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 </w:t>
      </w:r>
      <w:r w:rsidR="00F40D91">
        <w:rPr>
          <w:rFonts w:ascii="Times New Roman" w:hAnsi="Times New Roman"/>
          <w:color w:val="000000" w:themeColor="text1"/>
          <w:sz w:val="24"/>
          <w:szCs w:val="24"/>
          <w:lang w:val="uk-UA"/>
        </w:rPr>
        <w:t>22 грудня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2022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 про направлення матеріалів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цивільної справи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>414/1055/21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позовом </w:t>
      </w:r>
      <w:bookmarkStart w:id="1" w:name="_Hlk126151271"/>
      <w:r w:rsidR="00B15EB4">
        <w:rPr>
          <w:rFonts w:ascii="Times New Roman" w:hAnsi="Times New Roman"/>
          <w:sz w:val="24"/>
          <w:szCs w:val="24"/>
          <w:lang w:val="uk-UA"/>
        </w:rPr>
        <w:t xml:space="preserve">Жили Надії Іванівни до Сіренка Сергія Вікторовича, Сіренко Ольги Вікторівни, третя особа, яка не заявляє самостійних вимог щодо предмета спору – приватний нотаріус Кремінського районного нотаріального округу Луганської області </w:t>
      </w:r>
      <w:proofErr w:type="spellStart"/>
      <w:r w:rsidR="00B15EB4">
        <w:rPr>
          <w:rFonts w:ascii="Times New Roman" w:hAnsi="Times New Roman"/>
          <w:sz w:val="24"/>
          <w:szCs w:val="24"/>
          <w:lang w:val="uk-UA"/>
        </w:rPr>
        <w:t>Дашдаміров</w:t>
      </w:r>
      <w:proofErr w:type="spellEnd"/>
      <w:r w:rsidR="00B15EB4">
        <w:rPr>
          <w:rFonts w:ascii="Times New Roman" w:hAnsi="Times New Roman"/>
          <w:sz w:val="24"/>
          <w:szCs w:val="24"/>
          <w:lang w:val="uk-UA"/>
        </w:rPr>
        <w:t xml:space="preserve"> Ельдар </w:t>
      </w:r>
      <w:proofErr w:type="spellStart"/>
      <w:r w:rsidR="00B15EB4">
        <w:rPr>
          <w:rFonts w:ascii="Times New Roman" w:hAnsi="Times New Roman"/>
          <w:sz w:val="24"/>
          <w:szCs w:val="24"/>
          <w:lang w:val="uk-UA"/>
        </w:rPr>
        <w:t>Акперович</w:t>
      </w:r>
      <w:proofErr w:type="spellEnd"/>
      <w:r w:rsidR="00B15EB4">
        <w:rPr>
          <w:rFonts w:ascii="Times New Roman" w:hAnsi="Times New Roman"/>
          <w:sz w:val="24"/>
          <w:szCs w:val="24"/>
          <w:lang w:val="uk-UA"/>
        </w:rPr>
        <w:t>, про встановлення факту проживання однією сім’єю чоловіка та жінки без шлюбу, визнання майна спільною сумісною власністю та визнання права власності</w:t>
      </w:r>
      <w:bookmarkEnd w:id="1"/>
      <w:r w:rsidR="005E46CF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</w:t>
      </w:r>
      <w:r w:rsidR="005E46CF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вирішення питання про 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відновлення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частково 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втраченого судового провадження, -</w:t>
      </w: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ВСТАНОВИВ:</w:t>
      </w:r>
    </w:p>
    <w:p w:rsidR="004E4F5B" w:rsidRPr="0021400E" w:rsidRDefault="004E4F5B" w:rsidP="0021400E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46CF" w:rsidRPr="0021400E" w:rsidRDefault="00F40D91" w:rsidP="0021400E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04 січня 2023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 до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Межівського районного суду Дніпропетровської </w:t>
      </w:r>
      <w:r w:rsidR="00B638AA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області надійшла ухвала </w:t>
      </w:r>
      <w:r w:rsidR="00B15EB4" w:rsidRPr="00B15EB4">
        <w:rPr>
          <w:rFonts w:ascii="Times New Roman" w:hAnsi="Times New Roman"/>
          <w:color w:val="000000"/>
          <w:sz w:val="24"/>
          <w:szCs w:val="24"/>
          <w:lang w:val="uk-UA"/>
        </w:rPr>
        <w:t xml:space="preserve">Дніпровського апеляційного суду від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22 грудня</w:t>
      </w:r>
      <w:r w:rsidR="00B15EB4" w:rsidRPr="00B15EB4">
        <w:rPr>
          <w:rFonts w:ascii="Times New Roman" w:hAnsi="Times New Roman"/>
          <w:color w:val="000000"/>
          <w:sz w:val="24"/>
          <w:szCs w:val="24"/>
          <w:lang w:val="uk-UA"/>
        </w:rPr>
        <w:t xml:space="preserve"> 2022 року про направлення матеріалів цивільної справи № 414/1055/21 за позовом </w:t>
      </w:r>
      <w:r w:rsidR="00B15EB4">
        <w:rPr>
          <w:rFonts w:ascii="Times New Roman" w:hAnsi="Times New Roman"/>
          <w:sz w:val="24"/>
          <w:szCs w:val="24"/>
          <w:lang w:val="uk-UA"/>
        </w:rPr>
        <w:t xml:space="preserve">Жили Надії Іванівни до Сіренка Сергія Вікторовича, Сіренко Ольги Вікторівни, третя особа, яка не заявляє самостійних вимог щодо предмета спору – приватний нотаріус Кремінського районного нотаріального округу Луганської області </w:t>
      </w:r>
      <w:proofErr w:type="spellStart"/>
      <w:r w:rsidR="00B15EB4">
        <w:rPr>
          <w:rFonts w:ascii="Times New Roman" w:hAnsi="Times New Roman"/>
          <w:sz w:val="24"/>
          <w:szCs w:val="24"/>
          <w:lang w:val="uk-UA"/>
        </w:rPr>
        <w:t>Дашдаміров</w:t>
      </w:r>
      <w:proofErr w:type="spellEnd"/>
      <w:r w:rsidR="00B15EB4">
        <w:rPr>
          <w:rFonts w:ascii="Times New Roman" w:hAnsi="Times New Roman"/>
          <w:sz w:val="24"/>
          <w:szCs w:val="24"/>
          <w:lang w:val="uk-UA"/>
        </w:rPr>
        <w:t xml:space="preserve"> Ельдар </w:t>
      </w:r>
      <w:proofErr w:type="spellStart"/>
      <w:r w:rsidR="00B15EB4">
        <w:rPr>
          <w:rFonts w:ascii="Times New Roman" w:hAnsi="Times New Roman"/>
          <w:sz w:val="24"/>
          <w:szCs w:val="24"/>
          <w:lang w:val="uk-UA"/>
        </w:rPr>
        <w:t>Акперович</w:t>
      </w:r>
      <w:proofErr w:type="spellEnd"/>
      <w:r w:rsidR="00B15EB4">
        <w:rPr>
          <w:rFonts w:ascii="Times New Roman" w:hAnsi="Times New Roman"/>
          <w:sz w:val="24"/>
          <w:szCs w:val="24"/>
          <w:lang w:val="uk-UA"/>
        </w:rPr>
        <w:t>, про встановлення факту проживання однією сім’єю чоловіка та жінки без шлюбу, визнання майна спільною сумісною власністю та визнання права власності</w:t>
      </w:r>
      <w:r w:rsidR="00B15EB4" w:rsidRPr="00B15EB4">
        <w:rPr>
          <w:rFonts w:ascii="Times New Roman" w:hAnsi="Times New Roman"/>
          <w:color w:val="000000"/>
          <w:sz w:val="24"/>
          <w:szCs w:val="24"/>
          <w:lang w:val="uk-UA"/>
        </w:rPr>
        <w:t xml:space="preserve">, для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належного виконання ухвали Дніпровського апеляційного суду від 01 листопада 2022 року та</w:t>
      </w:r>
      <w:r w:rsidR="00B15EB4" w:rsidRPr="00B15EB4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відновлення частково втраченого судового провадження</w:t>
      </w:r>
      <w:r w:rsidR="005E46CF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E3057C" w:rsidRPr="0021400E" w:rsidRDefault="00E3057C" w:rsidP="0021400E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Ухвалою від </w:t>
      </w:r>
      <w:r w:rsidR="00F40D91">
        <w:rPr>
          <w:rFonts w:ascii="Times New Roman" w:hAnsi="Times New Roman"/>
          <w:color w:val="000000" w:themeColor="text1"/>
          <w:sz w:val="24"/>
          <w:szCs w:val="24"/>
          <w:lang w:val="uk-UA"/>
        </w:rPr>
        <w:t>10 січня 2023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 було прийнято заяву та відкрито провадження у справі про відновлення 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частково 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втраченого судового провадження, судове засідання призначено на </w:t>
      </w:r>
      <w:r w:rsidR="00F40D91">
        <w:rPr>
          <w:rFonts w:ascii="Times New Roman" w:hAnsi="Times New Roman"/>
          <w:color w:val="000000" w:themeColor="text1"/>
          <w:sz w:val="24"/>
          <w:szCs w:val="24"/>
          <w:lang w:val="uk-UA"/>
        </w:rPr>
        <w:t>09 лютого 2023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року.</w:t>
      </w:r>
      <w:r w:rsidR="00F40D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Зазначеною ухвалою витребувано у позивача Жили Н.І. позовну заяву з додатками, або їх копії та у відповідачів Сіренка С.В., Сіренко О.В. витребувано відзив на позовну заяву з додатками, або їх копії.</w:t>
      </w:r>
    </w:p>
    <w:p w:rsidR="00E3057C" w:rsidRPr="0021400E" w:rsidRDefault="00F40D91" w:rsidP="00B15EB4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09 лютого 2023</w:t>
      </w:r>
      <w:r w:rsidR="007B7963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 учасники справи в судове засідання не з</w:t>
      </w:r>
      <w:r w:rsidR="007B7963" w:rsidRPr="0021400E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7B7963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явились,</w:t>
      </w:r>
      <w:r w:rsidR="00B15EB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3057C"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час і місце розгляду справи повідомлені належним чином.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Витребувані позовна заява з додатками та відзив на позовну заяву з додатками до суду не надходили.</w:t>
      </w:r>
    </w:p>
    <w:p w:rsidR="00F40D91" w:rsidRDefault="00F40D91" w:rsidP="00F40D91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Суд, дослідивши матеріали, відомості з Єдиного державного реєстру судових рішень, на підставі зібраних і перевірених матеріалів, вважає що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відновленні втраченого судового провадження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неохідно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відмовити</w:t>
      </w: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, виходячи з наступного.</w:t>
      </w:r>
    </w:p>
    <w:p w:rsidR="00A711D3" w:rsidRPr="00AC7E64" w:rsidRDefault="00E46B8D" w:rsidP="00214035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Згідно ухвали Дніпровського апеляційного суду від </w:t>
      </w:r>
      <w:r w:rsidR="00D55302">
        <w:rPr>
          <w:rFonts w:ascii="Times New Roman" w:hAnsi="Times New Roman"/>
          <w:color w:val="000000" w:themeColor="text1"/>
          <w:sz w:val="24"/>
          <w:szCs w:val="24"/>
          <w:lang w:val="uk-UA"/>
        </w:rPr>
        <w:t>22 грудня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2022 року</w:t>
      </w:r>
      <w:r w:rsidR="00AC7E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1403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зазначено, що </w:t>
      </w:r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хвалою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Луганського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апеляційного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суду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29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жовтня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2021 року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відкрито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апеляційне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провадження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апеляційними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скаргами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035">
        <w:rPr>
          <w:rFonts w:ascii="Times New Roman" w:hAnsi="Times New Roman"/>
          <w:color w:val="000000"/>
          <w:sz w:val="24"/>
          <w:szCs w:val="24"/>
          <w:lang w:val="uk-UA"/>
        </w:rPr>
        <w:t>Сіренка С.В., Жили Н.І.</w:t>
      </w:r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Кремінського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районного суду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Луганської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області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24 вересня 2021 року по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справі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позовом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035">
        <w:rPr>
          <w:rFonts w:ascii="Times New Roman" w:hAnsi="Times New Roman"/>
          <w:color w:val="000000"/>
          <w:sz w:val="24"/>
          <w:szCs w:val="24"/>
          <w:lang w:val="uk-UA"/>
        </w:rPr>
        <w:t>Жили Н.І.</w:t>
      </w:r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214035">
        <w:rPr>
          <w:rFonts w:ascii="Times New Roman" w:hAnsi="Times New Roman"/>
          <w:color w:val="000000"/>
          <w:sz w:val="24"/>
          <w:szCs w:val="24"/>
          <w:lang w:val="uk-UA"/>
        </w:rPr>
        <w:t>Сіренка С.В., Сіренко О.В.</w:t>
      </w:r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третя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особа яка не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заявляє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самостійних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вимог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щодо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предмета спору ПН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Кремінського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РНО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Луганської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області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Дашдаміров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Е.А., про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встановлення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факту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проживання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однією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сім`єю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чоловіка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жінки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без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шлюбу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визнання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майна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спільною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сумісною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власністю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визнання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 xml:space="preserve"> права </w:t>
      </w:r>
      <w:proofErr w:type="spellStart"/>
      <w:r w:rsidR="00AC7E64" w:rsidRPr="00AC7E64">
        <w:rPr>
          <w:rFonts w:ascii="Times New Roman" w:hAnsi="Times New Roman"/>
          <w:color w:val="000000"/>
          <w:sz w:val="24"/>
          <w:szCs w:val="24"/>
        </w:rPr>
        <w:t>власності</w:t>
      </w:r>
      <w:proofErr w:type="spellEnd"/>
      <w:r w:rsidR="00AC7E64" w:rsidRPr="00AC7E64">
        <w:rPr>
          <w:rFonts w:ascii="Times New Roman" w:hAnsi="Times New Roman"/>
          <w:color w:val="000000"/>
          <w:sz w:val="24"/>
          <w:szCs w:val="24"/>
        </w:rPr>
        <w:t>.</w:t>
      </w:r>
    </w:p>
    <w:p w:rsidR="00AC7E64" w:rsidRPr="00AC7E64" w:rsidRDefault="00AC7E64" w:rsidP="00214035">
      <w:pPr>
        <w:spacing w:after="0" w:line="240" w:lineRule="auto"/>
        <w:ind w:left="227" w:right="51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до </w:t>
      </w:r>
      <w:hyperlink r:id="rId7" w:tgtFrame="_blank" w:tooltip="Про введення воєнного стану в Україні; нормативно-правовий акт № 64/2022 від 24.02.2022, Президент України" w:history="1"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Указу Президента </w:t>
        </w:r>
        <w:proofErr w:type="spellStart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>України</w:t>
        </w:r>
        <w:proofErr w:type="spellEnd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>від</w:t>
        </w:r>
        <w:proofErr w:type="spellEnd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24 лютого 2022 року №64/2022 «Про </w:t>
        </w:r>
        <w:proofErr w:type="spellStart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>введення</w:t>
        </w:r>
        <w:proofErr w:type="spellEnd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>воєнного</w:t>
        </w:r>
        <w:proofErr w:type="spellEnd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стану в </w:t>
        </w:r>
        <w:proofErr w:type="spellStart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>Україні</w:t>
        </w:r>
        <w:proofErr w:type="spellEnd"/>
        <w:r w:rsidRPr="00AC7E64">
          <w:rPr>
            <w:rFonts w:ascii="Times New Roman" w:hAnsi="Times New Roman"/>
            <w:color w:val="0000FF"/>
            <w:sz w:val="24"/>
            <w:szCs w:val="24"/>
            <w:u w:val="single"/>
          </w:rPr>
          <w:t>»</w:t>
        </w:r>
      </w:hyperlink>
      <w:r w:rsidRPr="00AC7E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затвердженого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Законом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«Про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затвердження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Указу Президента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«Про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введення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стану 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24 лютого 2022 року №2І02-ІХ 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введено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стан.</w:t>
      </w:r>
    </w:p>
    <w:p w:rsidR="00AC7E64" w:rsidRPr="00AC7E64" w:rsidRDefault="00AC7E64" w:rsidP="00214035">
      <w:pPr>
        <w:spacing w:after="0" w:line="240" w:lineRule="auto"/>
        <w:ind w:left="227" w:right="51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частини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сьомої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750536">
        <w:rPr>
          <w:rFonts w:ascii="Times New Roman" w:hAnsi="Times New Roman"/>
          <w:color w:val="0000FF"/>
          <w:sz w:val="24"/>
          <w:szCs w:val="24"/>
          <w:u w:val="single"/>
        </w:rPr>
        <w:fldChar w:fldCharType="begin"/>
      </w:r>
      <w:r w:rsidR="00750536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HYPERLINK "http://search.ligazakon.ua/l_doc2.nsf/link1/an_1452/ed_2022_07_27/pravo1/T161402.html?pravo=1" \l "1452" \t "_blank" \o "Про судоустрій і статус суддів; нормативно-правовий акт № 1402-VIII від 02.06.2016, ВР України" </w:instrText>
      </w:r>
      <w:r w:rsidR="00750536">
        <w:rPr>
          <w:rFonts w:ascii="Times New Roman" w:hAnsi="Times New Roman"/>
          <w:color w:val="0000FF"/>
          <w:sz w:val="24"/>
          <w:szCs w:val="24"/>
          <w:u w:val="single"/>
        </w:rPr>
        <w:fldChar w:fldCharType="separate"/>
      </w:r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>статті</w:t>
      </w:r>
      <w:proofErr w:type="spellEnd"/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 xml:space="preserve"> 147 Закону </w:t>
      </w:r>
      <w:proofErr w:type="spellStart"/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>України</w:t>
      </w:r>
      <w:proofErr w:type="spellEnd"/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 xml:space="preserve"> "Про </w:t>
      </w:r>
      <w:proofErr w:type="spellStart"/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>судоустрій</w:t>
      </w:r>
      <w:proofErr w:type="spellEnd"/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 xml:space="preserve"> і статус </w:t>
      </w:r>
      <w:proofErr w:type="spellStart"/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>суддів</w:t>
      </w:r>
      <w:proofErr w:type="spellEnd"/>
      <w:r w:rsidRPr="00AC7E64">
        <w:rPr>
          <w:rFonts w:ascii="Times New Roman" w:hAnsi="Times New Roman"/>
          <w:color w:val="0000FF"/>
          <w:sz w:val="24"/>
          <w:szCs w:val="24"/>
          <w:u w:val="single"/>
        </w:rPr>
        <w:t>"</w:t>
      </w:r>
      <w:r w:rsidR="00750536">
        <w:rPr>
          <w:rFonts w:ascii="Times New Roman" w:hAnsi="Times New Roman"/>
          <w:color w:val="0000FF"/>
          <w:sz w:val="24"/>
          <w:szCs w:val="24"/>
          <w:u w:val="single"/>
        </w:rPr>
        <w:fldChar w:fldCharType="end"/>
      </w:r>
      <w:r w:rsidRPr="00AC7E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враховуючи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неможливість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судами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здійснювати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правосуддя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під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час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стану,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Верховний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розпорядженням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06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березня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2022 року №1/0/9-22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змінив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територіальну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підсудність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судових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справ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Луганського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апеляційного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суду на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Дніпровський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апеляційний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суд.</w:t>
      </w:r>
    </w:p>
    <w:p w:rsidR="00AC7E64" w:rsidRPr="001016F8" w:rsidRDefault="00AC7E64" w:rsidP="001016F8">
      <w:pPr>
        <w:spacing w:after="0" w:line="240" w:lineRule="auto"/>
        <w:ind w:left="227" w:right="566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C7E64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зв`язку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чим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вказана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цивільна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справа 22 вересня 2022 року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надійшла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Дніпровського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апеляційного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суду.</w:t>
      </w:r>
    </w:p>
    <w:p w:rsidR="001016F8" w:rsidRPr="001016F8" w:rsidRDefault="001016F8" w:rsidP="001016F8">
      <w:pPr>
        <w:pStyle w:val="ab"/>
        <w:spacing w:before="0" w:beforeAutospacing="0" w:after="0" w:afterAutospacing="0"/>
        <w:ind w:left="227" w:right="566" w:firstLine="993"/>
        <w:jc w:val="both"/>
        <w:rPr>
          <w:color w:val="000000"/>
        </w:rPr>
      </w:pPr>
      <w:r>
        <w:rPr>
          <w:color w:val="000000"/>
          <w:lang w:val="uk-UA"/>
        </w:rPr>
        <w:t>Н</w:t>
      </w:r>
      <w:r w:rsidRPr="001016F8">
        <w:rPr>
          <w:color w:val="000000"/>
        </w:rPr>
        <w:t xml:space="preserve">а запит </w:t>
      </w:r>
      <w:proofErr w:type="spellStart"/>
      <w:r w:rsidRPr="001016F8">
        <w:rPr>
          <w:color w:val="000000"/>
        </w:rPr>
        <w:t>Луганського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апеляційного</w:t>
      </w:r>
      <w:proofErr w:type="spellEnd"/>
      <w:r w:rsidRPr="001016F8">
        <w:rPr>
          <w:color w:val="000000"/>
        </w:rPr>
        <w:t xml:space="preserve"> суду з </w:t>
      </w:r>
      <w:proofErr w:type="spellStart"/>
      <w:r w:rsidRPr="001016F8">
        <w:rPr>
          <w:color w:val="000000"/>
        </w:rPr>
        <w:t>Кремінського</w:t>
      </w:r>
      <w:proofErr w:type="spellEnd"/>
      <w:r w:rsidRPr="001016F8">
        <w:rPr>
          <w:color w:val="000000"/>
        </w:rPr>
        <w:t xml:space="preserve"> районного суду </w:t>
      </w:r>
      <w:proofErr w:type="spellStart"/>
      <w:r w:rsidRPr="001016F8">
        <w:rPr>
          <w:color w:val="000000"/>
        </w:rPr>
        <w:t>Луганської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області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було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надіслано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цивільну</w:t>
      </w:r>
      <w:proofErr w:type="spellEnd"/>
      <w:r w:rsidRPr="001016F8">
        <w:rPr>
          <w:color w:val="000000"/>
        </w:rPr>
        <w:t xml:space="preserve"> справу №</w:t>
      </w:r>
      <w:r>
        <w:rPr>
          <w:color w:val="000000"/>
          <w:lang w:val="uk-UA"/>
        </w:rPr>
        <w:t xml:space="preserve"> </w:t>
      </w:r>
      <w:r w:rsidRPr="001016F8">
        <w:rPr>
          <w:color w:val="000000"/>
        </w:rPr>
        <w:t xml:space="preserve">414/1055/21 на 63 </w:t>
      </w:r>
      <w:proofErr w:type="spellStart"/>
      <w:r w:rsidRPr="001016F8">
        <w:rPr>
          <w:color w:val="000000"/>
        </w:rPr>
        <w:t>аркушах</w:t>
      </w:r>
      <w:proofErr w:type="spellEnd"/>
      <w:r w:rsidRPr="001016F8">
        <w:rPr>
          <w:color w:val="000000"/>
        </w:rPr>
        <w:t xml:space="preserve"> (а.с.97).</w:t>
      </w:r>
    </w:p>
    <w:p w:rsidR="001016F8" w:rsidRPr="001016F8" w:rsidRDefault="001016F8" w:rsidP="001016F8">
      <w:pPr>
        <w:pStyle w:val="ab"/>
        <w:spacing w:before="0" w:beforeAutospacing="0" w:after="0" w:afterAutospacing="0"/>
        <w:ind w:left="227" w:right="566" w:firstLine="993"/>
        <w:jc w:val="both"/>
        <w:rPr>
          <w:color w:val="000000"/>
        </w:rPr>
      </w:pPr>
      <w:proofErr w:type="spellStart"/>
      <w:r w:rsidRPr="001016F8">
        <w:rPr>
          <w:color w:val="000000"/>
        </w:rPr>
        <w:t>Матеріали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вказаної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справи</w:t>
      </w:r>
      <w:proofErr w:type="spellEnd"/>
      <w:r w:rsidRPr="001016F8">
        <w:rPr>
          <w:color w:val="000000"/>
        </w:rPr>
        <w:t xml:space="preserve"> №</w:t>
      </w:r>
      <w:r>
        <w:rPr>
          <w:color w:val="000000"/>
          <w:lang w:val="uk-UA"/>
        </w:rPr>
        <w:t xml:space="preserve"> </w:t>
      </w:r>
      <w:r w:rsidRPr="001016F8">
        <w:rPr>
          <w:color w:val="000000"/>
        </w:rPr>
        <w:t xml:space="preserve">414/1055/21 </w:t>
      </w:r>
      <w:proofErr w:type="spellStart"/>
      <w:r w:rsidRPr="001016F8">
        <w:rPr>
          <w:color w:val="000000"/>
        </w:rPr>
        <w:t>розпочинаються</w:t>
      </w:r>
      <w:proofErr w:type="spellEnd"/>
      <w:r w:rsidRPr="001016F8">
        <w:rPr>
          <w:color w:val="000000"/>
        </w:rPr>
        <w:t xml:space="preserve"> з протоколу судового </w:t>
      </w:r>
      <w:proofErr w:type="spellStart"/>
      <w:r w:rsidRPr="001016F8">
        <w:rPr>
          <w:color w:val="000000"/>
        </w:rPr>
        <w:t>засідання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від</w:t>
      </w:r>
      <w:proofErr w:type="spellEnd"/>
      <w:r w:rsidRPr="001016F8">
        <w:rPr>
          <w:color w:val="000000"/>
        </w:rPr>
        <w:t xml:space="preserve"> 31 </w:t>
      </w:r>
      <w:proofErr w:type="spellStart"/>
      <w:r w:rsidRPr="001016F8">
        <w:rPr>
          <w:color w:val="000000"/>
        </w:rPr>
        <w:t>серпня</w:t>
      </w:r>
      <w:proofErr w:type="spellEnd"/>
      <w:r w:rsidRPr="001016F8">
        <w:rPr>
          <w:color w:val="000000"/>
        </w:rPr>
        <w:t xml:space="preserve"> 2021 року (а.с.5).</w:t>
      </w:r>
    </w:p>
    <w:p w:rsidR="001016F8" w:rsidRDefault="001016F8" w:rsidP="001016F8">
      <w:pPr>
        <w:pStyle w:val="ab"/>
        <w:spacing w:before="0" w:beforeAutospacing="0" w:after="0" w:afterAutospacing="0"/>
        <w:ind w:left="227" w:right="566" w:firstLine="993"/>
        <w:jc w:val="both"/>
        <w:rPr>
          <w:color w:val="000000"/>
        </w:rPr>
      </w:pPr>
      <w:r w:rsidRPr="001016F8">
        <w:rPr>
          <w:color w:val="000000"/>
        </w:rPr>
        <w:t xml:space="preserve">Таким чином </w:t>
      </w:r>
      <w:proofErr w:type="spellStart"/>
      <w:proofErr w:type="gramStart"/>
      <w:r w:rsidRPr="001016F8">
        <w:rPr>
          <w:color w:val="000000"/>
        </w:rPr>
        <w:t>встановлено</w:t>
      </w:r>
      <w:proofErr w:type="spellEnd"/>
      <w:r w:rsidRPr="001016F8">
        <w:rPr>
          <w:color w:val="000000"/>
        </w:rPr>
        <w:t xml:space="preserve">, </w:t>
      </w:r>
      <w:r>
        <w:rPr>
          <w:color w:val="000000"/>
          <w:lang w:val="uk-UA"/>
        </w:rPr>
        <w:t xml:space="preserve"> </w:t>
      </w:r>
      <w:proofErr w:type="spellStart"/>
      <w:r w:rsidRPr="001016F8">
        <w:rPr>
          <w:color w:val="000000"/>
        </w:rPr>
        <w:t>що</w:t>
      </w:r>
      <w:proofErr w:type="spellEnd"/>
      <w:proofErr w:type="gramEnd"/>
      <w:r>
        <w:rPr>
          <w:color w:val="000000"/>
          <w:lang w:val="uk-UA"/>
        </w:rPr>
        <w:t xml:space="preserve"> </w:t>
      </w:r>
      <w:r w:rsidRPr="001016F8">
        <w:rPr>
          <w:color w:val="000000"/>
        </w:rPr>
        <w:t xml:space="preserve"> перший </w:t>
      </w:r>
      <w:r>
        <w:rPr>
          <w:color w:val="000000"/>
          <w:lang w:val="uk-UA"/>
        </w:rPr>
        <w:t xml:space="preserve"> </w:t>
      </w:r>
      <w:r w:rsidRPr="001016F8">
        <w:rPr>
          <w:color w:val="000000"/>
        </w:rPr>
        <w:t xml:space="preserve">том </w:t>
      </w:r>
      <w:r>
        <w:rPr>
          <w:color w:val="000000"/>
          <w:lang w:val="uk-UA"/>
        </w:rPr>
        <w:t xml:space="preserve"> </w:t>
      </w:r>
      <w:proofErr w:type="spellStart"/>
      <w:r w:rsidRPr="001016F8">
        <w:rPr>
          <w:color w:val="000000"/>
        </w:rPr>
        <w:t>цивільної</w:t>
      </w:r>
      <w:proofErr w:type="spellEnd"/>
      <w:r w:rsidRPr="001016F8"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 w:rsidRPr="001016F8">
        <w:rPr>
          <w:color w:val="000000"/>
        </w:rPr>
        <w:t>справи</w:t>
      </w:r>
      <w:proofErr w:type="spellEnd"/>
      <w:r w:rsidRPr="001016F8">
        <w:rPr>
          <w:color w:val="000000"/>
        </w:rPr>
        <w:t xml:space="preserve"> №</w:t>
      </w:r>
      <w:r>
        <w:rPr>
          <w:color w:val="000000"/>
          <w:lang w:val="uk-UA"/>
        </w:rPr>
        <w:t xml:space="preserve"> </w:t>
      </w:r>
      <w:r w:rsidRPr="001016F8">
        <w:rPr>
          <w:color w:val="000000"/>
        </w:rPr>
        <w:t xml:space="preserve">414/1055/21, </w:t>
      </w:r>
      <w:proofErr w:type="spellStart"/>
      <w:r w:rsidRPr="001016F8">
        <w:rPr>
          <w:color w:val="000000"/>
        </w:rPr>
        <w:t>який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містив</w:t>
      </w:r>
      <w:proofErr w:type="spellEnd"/>
      <w:r w:rsidRPr="001016F8">
        <w:rPr>
          <w:color w:val="000000"/>
        </w:rPr>
        <w:t xml:space="preserve"> у </w:t>
      </w:r>
      <w:proofErr w:type="spellStart"/>
      <w:r w:rsidRPr="001016F8">
        <w:rPr>
          <w:color w:val="000000"/>
        </w:rPr>
        <w:t>собі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позовну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заяву</w:t>
      </w:r>
      <w:proofErr w:type="spellEnd"/>
      <w:r w:rsidRPr="001016F8">
        <w:rPr>
          <w:color w:val="000000"/>
        </w:rPr>
        <w:t xml:space="preserve"> з </w:t>
      </w:r>
      <w:proofErr w:type="spellStart"/>
      <w:r w:rsidRPr="001016F8">
        <w:rPr>
          <w:color w:val="000000"/>
        </w:rPr>
        <w:t>додатками</w:t>
      </w:r>
      <w:proofErr w:type="spellEnd"/>
      <w:r w:rsidRPr="001016F8">
        <w:rPr>
          <w:color w:val="000000"/>
        </w:rPr>
        <w:t xml:space="preserve">, </w:t>
      </w:r>
      <w:proofErr w:type="spellStart"/>
      <w:r w:rsidRPr="001016F8">
        <w:rPr>
          <w:color w:val="000000"/>
        </w:rPr>
        <w:t>відзив</w:t>
      </w:r>
      <w:proofErr w:type="spellEnd"/>
      <w:r w:rsidRPr="001016F8">
        <w:rPr>
          <w:color w:val="000000"/>
        </w:rPr>
        <w:t xml:space="preserve"> на </w:t>
      </w:r>
      <w:proofErr w:type="spellStart"/>
      <w:r w:rsidRPr="001016F8">
        <w:rPr>
          <w:color w:val="000000"/>
        </w:rPr>
        <w:t>позовну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заяву</w:t>
      </w:r>
      <w:proofErr w:type="spellEnd"/>
      <w:r w:rsidRPr="001016F8">
        <w:rPr>
          <w:color w:val="000000"/>
        </w:rPr>
        <w:t xml:space="preserve">, </w:t>
      </w:r>
      <w:proofErr w:type="spellStart"/>
      <w:r w:rsidRPr="001016F8">
        <w:rPr>
          <w:color w:val="000000"/>
        </w:rPr>
        <w:t>відповідні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пояснення</w:t>
      </w:r>
      <w:proofErr w:type="spellEnd"/>
      <w:r w:rsidRPr="001016F8">
        <w:rPr>
          <w:color w:val="000000"/>
        </w:rPr>
        <w:t xml:space="preserve">, </w:t>
      </w:r>
      <w:proofErr w:type="spellStart"/>
      <w:r w:rsidRPr="001016F8">
        <w:rPr>
          <w:color w:val="000000"/>
        </w:rPr>
        <w:t>тощо</w:t>
      </w:r>
      <w:proofErr w:type="spellEnd"/>
      <w:r w:rsidRPr="001016F8">
        <w:rPr>
          <w:color w:val="000000"/>
        </w:rPr>
        <w:t xml:space="preserve">, з </w:t>
      </w:r>
      <w:proofErr w:type="spellStart"/>
      <w:r w:rsidRPr="001016F8">
        <w:rPr>
          <w:color w:val="000000"/>
        </w:rPr>
        <w:t>Кремінського</w:t>
      </w:r>
      <w:proofErr w:type="spellEnd"/>
      <w:r w:rsidRPr="001016F8">
        <w:rPr>
          <w:color w:val="000000"/>
        </w:rPr>
        <w:t xml:space="preserve"> районного суду </w:t>
      </w:r>
      <w:proofErr w:type="spellStart"/>
      <w:r w:rsidRPr="001016F8">
        <w:rPr>
          <w:color w:val="000000"/>
        </w:rPr>
        <w:t>Луганської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області</w:t>
      </w:r>
      <w:proofErr w:type="spellEnd"/>
      <w:r w:rsidRPr="001016F8">
        <w:rPr>
          <w:color w:val="000000"/>
        </w:rPr>
        <w:t xml:space="preserve"> до </w:t>
      </w:r>
      <w:proofErr w:type="spellStart"/>
      <w:r w:rsidRPr="001016F8">
        <w:rPr>
          <w:color w:val="000000"/>
        </w:rPr>
        <w:t>Луганського</w:t>
      </w:r>
      <w:proofErr w:type="spellEnd"/>
      <w:r w:rsidRPr="001016F8">
        <w:rPr>
          <w:color w:val="000000"/>
        </w:rPr>
        <w:t xml:space="preserve"> </w:t>
      </w:r>
      <w:proofErr w:type="spellStart"/>
      <w:r w:rsidRPr="001016F8">
        <w:rPr>
          <w:color w:val="000000"/>
        </w:rPr>
        <w:t>апеляційного</w:t>
      </w:r>
      <w:proofErr w:type="spellEnd"/>
      <w:r w:rsidRPr="001016F8">
        <w:rPr>
          <w:color w:val="000000"/>
        </w:rPr>
        <w:t xml:space="preserve"> суду </w:t>
      </w:r>
      <w:proofErr w:type="spellStart"/>
      <w:r w:rsidRPr="001016F8">
        <w:rPr>
          <w:color w:val="000000"/>
        </w:rPr>
        <w:t>надіслано</w:t>
      </w:r>
      <w:proofErr w:type="spellEnd"/>
      <w:r w:rsidRPr="001016F8">
        <w:rPr>
          <w:color w:val="000000"/>
        </w:rPr>
        <w:t xml:space="preserve"> не </w:t>
      </w:r>
      <w:proofErr w:type="spellStart"/>
      <w:r w:rsidRPr="001016F8">
        <w:rPr>
          <w:color w:val="000000"/>
        </w:rPr>
        <w:t>було</w:t>
      </w:r>
      <w:proofErr w:type="spellEnd"/>
      <w:r w:rsidRPr="001016F8">
        <w:rPr>
          <w:color w:val="000000"/>
        </w:rPr>
        <w:t>.</w:t>
      </w:r>
    </w:p>
    <w:p w:rsidR="001016F8" w:rsidRDefault="00750536" w:rsidP="00A85184">
      <w:pPr>
        <w:spacing w:after="0" w:line="240" w:lineRule="auto"/>
        <w:ind w:left="227" w:right="510" w:firstLine="993"/>
        <w:contextualSpacing/>
        <w:jc w:val="both"/>
        <w:rPr>
          <w:rStyle w:val="a9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uk-UA"/>
        </w:rPr>
      </w:pPr>
      <w:hyperlink r:id="rId8" w:tgtFrame="_blank" w:tooltip="Про здійснення правосуддя та кримінального провадження у зв'язку з проведенням антитерористичної операції; нормативно-правовий акт № 1632-VII від 12.08.2014" w:history="1">
        <w:r w:rsidR="001016F8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="001016F8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В</w:t>
        </w:r>
        <w:r w:rsidR="001016F8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 xml:space="preserve">ідсутність судової справи унеможливлює її розгляд </w:t>
        </w:r>
        <w:r w:rsidR="001016F8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Дніпровським апеляційним судом</w:t>
        </w:r>
        <w:r w:rsidR="001016F8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 xml:space="preserve">. З огляду на викладені обставини є підстави вважати, що судове провадження в зазначеній справі </w:t>
        </w:r>
        <w:r w:rsidR="00A85184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 xml:space="preserve">частково </w:t>
        </w:r>
        <w:r w:rsidR="001016F8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втрачене.</w:t>
        </w:r>
      </w:hyperlink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Згідно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ст. 488 ЦПК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України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повністю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або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частково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в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цивільній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закінченій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ухваленням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рішення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або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у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закрито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проводиться </w:t>
      </w:r>
      <w:proofErr w:type="gramStart"/>
      <w:r w:rsidRPr="0033460D">
        <w:rPr>
          <w:rFonts w:ascii="Times New Roman" w:hAnsi="Times New Roman"/>
          <w:color w:val="333333"/>
          <w:sz w:val="24"/>
          <w:szCs w:val="24"/>
        </w:rPr>
        <w:t>у порядку</w:t>
      </w:r>
      <w:proofErr w:type="gram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встановленому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цим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Кодексом.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Відповідно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до ст. 489 ЦПК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України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втрачене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судове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у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цивільній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може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бути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відновлене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заявою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учасника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або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ініціативою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суду.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Згідно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ч.ч.1,2 ст.493 ЦПК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України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при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розгляді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заяви про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бере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до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уваги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: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t xml:space="preserve">1)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частину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яка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збереглася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окремі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томи,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жетони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матеріали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архіву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суду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тощо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);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t xml:space="preserve">2)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документи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надіслані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видані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) судом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учасникам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процесу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та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іншим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особам до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копії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таких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документів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;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t xml:space="preserve">3)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матеріали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виконавчого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якщо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воно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здійснювалося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за результатами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розгляду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;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t>4) будь-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інші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документи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і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матеріали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подані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учасниками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процесу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за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умови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що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такі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документи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і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матеріали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є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достатніми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для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;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t xml:space="preserve">5)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відомості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Єдиного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державного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реєстру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судових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рішень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;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t xml:space="preserve">6)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дані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що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містяться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в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Єдиній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судовій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інформаційно-телекомунікаційній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системі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;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t>7) будь-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інші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відомості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документи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тощо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отримані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у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законний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спосіб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інших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офіційних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джерел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.</w:t>
      </w:r>
    </w:p>
    <w:p w:rsidR="00965FCB" w:rsidRPr="0033460D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r w:rsidRPr="0033460D">
        <w:rPr>
          <w:rFonts w:ascii="Times New Roman" w:hAnsi="Times New Roman"/>
          <w:color w:val="333333"/>
          <w:sz w:val="24"/>
          <w:szCs w:val="24"/>
        </w:rPr>
        <w:lastRenderedPageBreak/>
        <w:t xml:space="preserve">Суд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може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допитати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як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свідків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осіб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були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присутніми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під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час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вчинення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процесуальних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дій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учасників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справи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їх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представників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), а в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необхідних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випадках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-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осіб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входили </w:t>
      </w:r>
      <w:proofErr w:type="gramStart"/>
      <w:r w:rsidRPr="0033460D">
        <w:rPr>
          <w:rFonts w:ascii="Times New Roman" w:hAnsi="Times New Roman"/>
          <w:color w:val="333333"/>
          <w:sz w:val="24"/>
          <w:szCs w:val="24"/>
        </w:rPr>
        <w:t>до складу</w:t>
      </w:r>
      <w:proofErr w:type="gram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суду,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що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розглядав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справу, з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якої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також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осіб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виконували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судове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рішення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та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вчиняти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інші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процесуальні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дії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передбачені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цим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Кодексом, з метою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.</w:t>
      </w:r>
    </w:p>
    <w:p w:rsidR="00965FCB" w:rsidRPr="002F5070" w:rsidRDefault="00965FCB" w:rsidP="00965FCB">
      <w:pPr>
        <w:shd w:val="clear" w:color="auto" w:fill="FFFFFF"/>
        <w:spacing w:after="0" w:line="240" w:lineRule="auto"/>
        <w:ind w:left="284" w:right="567" w:firstLine="1134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Відповідно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до ч.ч.1,2 ст.494 ЦПК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України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на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підставі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зібраних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і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перевірених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матеріалів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постановляє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ухвалу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про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повністю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або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в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частині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яку, на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його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думку,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необхідно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відновити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. В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ухвалі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суду про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зазначається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на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підставі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конкретно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даних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поданих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33460D">
        <w:rPr>
          <w:rFonts w:ascii="Times New Roman" w:hAnsi="Times New Roman"/>
          <w:color w:val="333333"/>
          <w:sz w:val="24"/>
          <w:szCs w:val="24"/>
        </w:rPr>
        <w:t>до суду</w:t>
      </w:r>
      <w:proofErr w:type="gramEnd"/>
      <w:r w:rsidRPr="0033460D">
        <w:rPr>
          <w:rFonts w:ascii="Times New Roman" w:hAnsi="Times New Roman"/>
          <w:color w:val="333333"/>
          <w:sz w:val="24"/>
          <w:szCs w:val="24"/>
        </w:rPr>
        <w:t xml:space="preserve"> і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досліджених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у судовому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засіданні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суд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вважає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установленим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зміст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відновленого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рішення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наводяться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висновки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суду про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доведеність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того,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докази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досліджувалися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судом і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процесуальні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дії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вчинялися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з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33460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33460D">
        <w:rPr>
          <w:rFonts w:ascii="Times New Roman" w:hAnsi="Times New Roman"/>
          <w:color w:val="333333"/>
          <w:sz w:val="24"/>
          <w:szCs w:val="24"/>
        </w:rPr>
        <w:t>.</w:t>
      </w:r>
    </w:p>
    <w:p w:rsidR="00965FCB" w:rsidRPr="00AC7E64" w:rsidRDefault="00965FCB" w:rsidP="00965FCB">
      <w:pPr>
        <w:spacing w:after="0" w:line="240" w:lineRule="auto"/>
        <w:ind w:left="227" w:right="51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до </w:t>
      </w:r>
      <w:hyperlink r:id="rId9" w:tgtFrame="_blank" w:tooltip="Про введення воєнного стану в Україні; нормативно-правовий акт № 64/2022 від 24.02.2022, Президент України" w:history="1">
        <w:r w:rsidRPr="00315F05">
          <w:rPr>
            <w:rFonts w:ascii="Times New Roman" w:hAnsi="Times New Roman"/>
            <w:color w:val="0000FF"/>
            <w:sz w:val="24"/>
            <w:szCs w:val="24"/>
          </w:rPr>
          <w:t xml:space="preserve">Указу Президента </w:t>
        </w:r>
        <w:proofErr w:type="spellStart"/>
        <w:r w:rsidRPr="00315F05">
          <w:rPr>
            <w:rFonts w:ascii="Times New Roman" w:hAnsi="Times New Roman"/>
            <w:color w:val="0000FF"/>
            <w:sz w:val="24"/>
            <w:szCs w:val="24"/>
          </w:rPr>
          <w:t>України</w:t>
        </w:r>
        <w:proofErr w:type="spellEnd"/>
        <w:r w:rsidRPr="00315F05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proofErr w:type="spellStart"/>
        <w:r w:rsidRPr="00315F05">
          <w:rPr>
            <w:rFonts w:ascii="Times New Roman" w:hAnsi="Times New Roman"/>
            <w:color w:val="0000FF"/>
            <w:sz w:val="24"/>
            <w:szCs w:val="24"/>
          </w:rPr>
          <w:t>від</w:t>
        </w:r>
        <w:proofErr w:type="spellEnd"/>
        <w:r w:rsidRPr="00315F05">
          <w:rPr>
            <w:rFonts w:ascii="Times New Roman" w:hAnsi="Times New Roman"/>
            <w:color w:val="0000FF"/>
            <w:sz w:val="24"/>
            <w:szCs w:val="24"/>
          </w:rPr>
          <w:t xml:space="preserve"> 24 лютого 2022 року №64/2022 «Про </w:t>
        </w:r>
        <w:proofErr w:type="spellStart"/>
        <w:r w:rsidRPr="00315F05">
          <w:rPr>
            <w:rFonts w:ascii="Times New Roman" w:hAnsi="Times New Roman"/>
            <w:color w:val="0000FF"/>
            <w:sz w:val="24"/>
            <w:szCs w:val="24"/>
          </w:rPr>
          <w:t>введення</w:t>
        </w:r>
        <w:proofErr w:type="spellEnd"/>
        <w:r w:rsidRPr="00315F05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proofErr w:type="spellStart"/>
        <w:r w:rsidRPr="00315F05">
          <w:rPr>
            <w:rFonts w:ascii="Times New Roman" w:hAnsi="Times New Roman"/>
            <w:color w:val="0000FF"/>
            <w:sz w:val="24"/>
            <w:szCs w:val="24"/>
          </w:rPr>
          <w:t>воєнного</w:t>
        </w:r>
        <w:proofErr w:type="spellEnd"/>
        <w:r w:rsidRPr="00315F05">
          <w:rPr>
            <w:rFonts w:ascii="Times New Roman" w:hAnsi="Times New Roman"/>
            <w:color w:val="0000FF"/>
            <w:sz w:val="24"/>
            <w:szCs w:val="24"/>
          </w:rPr>
          <w:t xml:space="preserve"> стану в </w:t>
        </w:r>
        <w:proofErr w:type="spellStart"/>
        <w:r w:rsidRPr="00315F05">
          <w:rPr>
            <w:rFonts w:ascii="Times New Roman" w:hAnsi="Times New Roman"/>
            <w:color w:val="0000FF"/>
            <w:sz w:val="24"/>
            <w:szCs w:val="24"/>
          </w:rPr>
          <w:t>Україні</w:t>
        </w:r>
        <w:proofErr w:type="spellEnd"/>
        <w:r w:rsidRPr="00315F05">
          <w:rPr>
            <w:rFonts w:ascii="Times New Roman" w:hAnsi="Times New Roman"/>
            <w:color w:val="0000FF"/>
            <w:sz w:val="24"/>
            <w:szCs w:val="24"/>
          </w:rPr>
          <w:t>»</w:t>
        </w:r>
      </w:hyperlink>
      <w:r w:rsidRPr="00AC7E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затвердженого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Законом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«Про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затвердження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Указу Президента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«Про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введення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стану 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24 лютого 2022 року №2І02-ІХ 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введено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стан.</w:t>
      </w:r>
    </w:p>
    <w:p w:rsidR="00965FCB" w:rsidRPr="00965FCB" w:rsidRDefault="00965FCB" w:rsidP="00965FCB">
      <w:pPr>
        <w:spacing w:after="0" w:line="240" w:lineRule="auto"/>
        <w:ind w:left="227" w:right="51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частини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сьомої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750536">
        <w:rPr>
          <w:rFonts w:ascii="Times New Roman" w:hAnsi="Times New Roman"/>
          <w:color w:val="0000FF"/>
          <w:sz w:val="24"/>
          <w:szCs w:val="24"/>
        </w:rPr>
        <w:fldChar w:fldCharType="begin"/>
      </w:r>
      <w:r w:rsidR="00750536">
        <w:rPr>
          <w:rFonts w:ascii="Times New Roman" w:hAnsi="Times New Roman"/>
          <w:color w:val="0000FF"/>
          <w:sz w:val="24"/>
          <w:szCs w:val="24"/>
        </w:rPr>
        <w:instrText xml:space="preserve"> HYPERLINK "http://search.ligazakon.ua/l_doc2.nsf/link1/an_1452/ed_2022_07_27/pravo1/T161402.html?pravo=1" \l "1452" \t "_blank" \o "Про судоустрій</w:instrText>
      </w:r>
      <w:r w:rsidR="00750536">
        <w:rPr>
          <w:rFonts w:ascii="Times New Roman" w:hAnsi="Times New Roman"/>
          <w:color w:val="0000FF"/>
          <w:sz w:val="24"/>
          <w:szCs w:val="24"/>
        </w:rPr>
        <w:instrText xml:space="preserve"> і статус суддів; нормативно-правовий акт № 1402-VIII від 02.06.2016, ВР України" </w:instrText>
      </w:r>
      <w:r w:rsidR="00750536">
        <w:rPr>
          <w:rFonts w:ascii="Times New Roman" w:hAnsi="Times New Roman"/>
          <w:color w:val="0000FF"/>
          <w:sz w:val="24"/>
          <w:szCs w:val="24"/>
        </w:rPr>
        <w:fldChar w:fldCharType="separate"/>
      </w:r>
      <w:r w:rsidRPr="00315F05">
        <w:rPr>
          <w:rFonts w:ascii="Times New Roman" w:hAnsi="Times New Roman"/>
          <w:color w:val="0000FF"/>
          <w:sz w:val="24"/>
          <w:szCs w:val="24"/>
        </w:rPr>
        <w:t>статті</w:t>
      </w:r>
      <w:proofErr w:type="spellEnd"/>
      <w:r w:rsidRPr="00315F05">
        <w:rPr>
          <w:rFonts w:ascii="Times New Roman" w:hAnsi="Times New Roman"/>
          <w:color w:val="0000FF"/>
          <w:sz w:val="24"/>
          <w:szCs w:val="24"/>
        </w:rPr>
        <w:t xml:space="preserve"> 147 Закону </w:t>
      </w:r>
      <w:proofErr w:type="spellStart"/>
      <w:r w:rsidRPr="00315F05">
        <w:rPr>
          <w:rFonts w:ascii="Times New Roman" w:hAnsi="Times New Roman"/>
          <w:color w:val="0000FF"/>
          <w:sz w:val="24"/>
          <w:szCs w:val="24"/>
        </w:rPr>
        <w:t>України</w:t>
      </w:r>
      <w:proofErr w:type="spellEnd"/>
      <w:r w:rsidRPr="00315F05">
        <w:rPr>
          <w:rFonts w:ascii="Times New Roman" w:hAnsi="Times New Roman"/>
          <w:color w:val="0000FF"/>
          <w:sz w:val="24"/>
          <w:szCs w:val="24"/>
        </w:rPr>
        <w:t xml:space="preserve"> "Про </w:t>
      </w:r>
      <w:proofErr w:type="spellStart"/>
      <w:r w:rsidRPr="00315F05">
        <w:rPr>
          <w:rFonts w:ascii="Times New Roman" w:hAnsi="Times New Roman"/>
          <w:color w:val="0000FF"/>
          <w:sz w:val="24"/>
          <w:szCs w:val="24"/>
        </w:rPr>
        <w:t>судоустрій</w:t>
      </w:r>
      <w:proofErr w:type="spellEnd"/>
      <w:r w:rsidRPr="00315F05">
        <w:rPr>
          <w:rFonts w:ascii="Times New Roman" w:hAnsi="Times New Roman"/>
          <w:color w:val="0000FF"/>
          <w:sz w:val="24"/>
          <w:szCs w:val="24"/>
        </w:rPr>
        <w:t xml:space="preserve"> і статус </w:t>
      </w:r>
      <w:proofErr w:type="spellStart"/>
      <w:r w:rsidRPr="00315F05">
        <w:rPr>
          <w:rFonts w:ascii="Times New Roman" w:hAnsi="Times New Roman"/>
          <w:color w:val="0000FF"/>
          <w:sz w:val="24"/>
          <w:szCs w:val="24"/>
        </w:rPr>
        <w:t>суддів</w:t>
      </w:r>
      <w:proofErr w:type="spellEnd"/>
      <w:r w:rsidRPr="00315F05">
        <w:rPr>
          <w:rFonts w:ascii="Times New Roman" w:hAnsi="Times New Roman"/>
          <w:color w:val="0000FF"/>
          <w:sz w:val="24"/>
          <w:szCs w:val="24"/>
        </w:rPr>
        <w:t>"</w:t>
      </w:r>
      <w:r w:rsidR="00750536">
        <w:rPr>
          <w:rFonts w:ascii="Times New Roman" w:hAnsi="Times New Roman"/>
          <w:color w:val="0000FF"/>
          <w:sz w:val="24"/>
          <w:szCs w:val="24"/>
        </w:rPr>
        <w:fldChar w:fldCharType="end"/>
      </w:r>
      <w:r w:rsidRPr="00AC7E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враховуючи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неможливість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судами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здійснювати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правосуддя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під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час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стану,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Верховний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розпорядженням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06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березня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2022 року №1/0/9-22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змінив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територіальну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підсудність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судових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справ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Луганського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апеляційного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суду на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Дніпровський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апеляційний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суд.</w:t>
      </w:r>
    </w:p>
    <w:p w:rsidR="00E3057C" w:rsidRPr="0021400E" w:rsidRDefault="00750536" w:rsidP="0021400E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hyperlink r:id="rId10" w:tgtFrame="_blank" w:tooltip="Про здійснення правосуддя та кримінального провадження у зв'язку з проведенням антитерористичної операції; нормативно-правовий акт № 1632-VII від 12.08.2014" w:history="1">
        <w:r w:rsidR="00E3057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Згідно з частиною першою статті 489 та частиною першою статті 490 ЦПК України втрачене судове провадження в цивільній справі може бути відновлене за заявою учасника справи або за ініціативою суду, заява про відновлення втраченого судового провадження подається до суду, який розглядав справу як суд першої інстанції.</w:t>
        </w:r>
      </w:hyperlink>
    </w:p>
    <w:p w:rsidR="004E4F5B" w:rsidRDefault="00750536" w:rsidP="0021400E">
      <w:pPr>
        <w:spacing w:after="0" w:line="240" w:lineRule="auto"/>
        <w:ind w:left="227" w:right="510" w:firstLine="993"/>
        <w:contextualSpacing/>
        <w:jc w:val="both"/>
        <w:rPr>
          <w:rStyle w:val="a9"/>
          <w:rFonts w:ascii="Times New Roman" w:hAnsi="Times New Roman"/>
          <w:color w:val="000000" w:themeColor="text1"/>
          <w:sz w:val="24"/>
          <w:szCs w:val="24"/>
          <w:u w:val="none"/>
          <w:lang w:val="uk-UA"/>
        </w:rPr>
      </w:pPr>
      <w:hyperlink r:id="rId11" w:tgtFrame="_blank" w:tooltip="Про здійснення правосуддя та кримінального провадження у зв'язку з проведенням антитерористичної операції; нормативно-правовий акт № 1632-VII від 12.08.2014" w:history="1">
        <w:r w:rsidR="00E3057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 xml:space="preserve">Для вирішення цивільної справи та ефективного захисту порушених, оспорюваних прав та інтересів учасників справи, а також з метою забезпечення відновлення втраченого судового провадження за ініціативою </w:t>
        </w:r>
        <w:r w:rsidR="00A85184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Дніпровського апеляційного суду</w:t>
        </w:r>
        <w:r w:rsidR="00E3057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, </w:t>
        </w:r>
        <w:r w:rsidR="00367ED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 xml:space="preserve">було направлено до </w:t>
        </w:r>
      </w:hyperlink>
      <w:hyperlink r:id="rId12" w:tgtFrame="_blank" w:tooltip="Про здійснення правосуддя та кримінального провадження у зв'язку з проведенням антитерористичної операції; нормативно-правовий акт № 1632-VII від 12.08.2014" w:history="1">
        <w:r w:rsidR="00E3057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 </w:t>
        </w:r>
        <w:r w:rsidR="00A85184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Межівського районного суду Дніпропетровської</w:t>
        </w:r>
        <w:r w:rsidR="00E3057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 xml:space="preserve"> області </w:t>
        </w:r>
        <w:r w:rsidR="00A85184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другий том цивільної справи № 414/1055/21</w:t>
        </w:r>
        <w:r w:rsidR="00D03EA8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 </w:t>
        </w:r>
        <w:r w:rsidR="00E3057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 xml:space="preserve"> для відновлення </w:t>
        </w:r>
        <w:r w:rsidR="00A85184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 xml:space="preserve">частково </w:t>
        </w:r>
        <w:r w:rsidR="00E3057C" w:rsidRPr="0021400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uk-UA"/>
          </w:rPr>
          <w:t>втраченого судового провадження.</w:t>
        </w:r>
      </w:hyperlink>
    </w:p>
    <w:p w:rsidR="00965FCB" w:rsidRPr="0021400E" w:rsidRDefault="00965FCB" w:rsidP="00965FCB">
      <w:pPr>
        <w:spacing w:after="0" w:line="240" w:lineRule="auto"/>
        <w:ind w:left="227" w:right="510" w:firstLine="107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Якщо місцевий суд знаходиться на тимчасово окупованій території України або в районі проведення антитерористичної операції, то відновлення втраченої справи здійснюється судом за територіальною підсудністю судових справ, визначеною </w:t>
      </w:r>
      <w:proofErr w:type="spellStart"/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ст.ст</w:t>
      </w:r>
      <w:proofErr w:type="spellEnd"/>
      <w:r w:rsidRPr="0021400E">
        <w:rPr>
          <w:rFonts w:ascii="Times New Roman" w:hAnsi="Times New Roman"/>
          <w:color w:val="000000" w:themeColor="text1"/>
          <w:sz w:val="24"/>
          <w:szCs w:val="24"/>
          <w:lang w:val="uk-UA"/>
        </w:rPr>
        <w:t>. 1,3 Закону України «Про здійснення правосуддя та кримінального провадження у зв'язку з проведенням антитерористичної операції».</w:t>
      </w:r>
    </w:p>
    <w:p w:rsidR="00965FCB" w:rsidRPr="00AC7E64" w:rsidRDefault="00965FCB" w:rsidP="00965FCB">
      <w:pPr>
        <w:spacing w:after="0" w:line="240" w:lineRule="auto"/>
        <w:ind w:left="227" w:right="566" w:firstLine="99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Розпорядженням Верховного Суду від 06 березня 2022 року №1/0/9-22 «Про зміну територіальної підсудності судових справ в умовах воєнного стану», відповідно до частини сьомої статті 147 Закону України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>Про судоустрій та статус суддів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>, змінено територіальну підсудність судових справ Луганського апеляційного суду та Кремінського районного суду Луганської області. Визначено, що справи цих судів підсудні Дніпровському апеляційному суду та Межівському районному суду Дніпропетровської області відповідно</w:t>
      </w:r>
      <w:r w:rsidRPr="00A85184">
        <w:rPr>
          <w:color w:val="000000"/>
          <w:sz w:val="27"/>
          <w:szCs w:val="27"/>
          <w:lang w:val="uk-UA"/>
        </w:rPr>
        <w:t>.</w:t>
      </w:r>
    </w:p>
    <w:p w:rsidR="00965FCB" w:rsidRDefault="00965FCB" w:rsidP="00965FCB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Як вбачається з довідки, виданої Межівським районним судом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Дніпропетроської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області, цивільна справа за позовом </w:t>
      </w:r>
      <w:r w:rsidR="00B6483D">
        <w:rPr>
          <w:rFonts w:ascii="Times New Roman" w:hAnsi="Times New Roman"/>
          <w:sz w:val="24"/>
          <w:szCs w:val="24"/>
          <w:lang w:val="uk-UA"/>
        </w:rPr>
        <w:t xml:space="preserve">Жили Надії Іванівни до Сіренка Сергія Вікторовича, Сіренко Ольги Вікторівни, третя особа, яка не заявляє самостійних вимог щодо предмета спору – приватний нотаріус Кремінського районного нотаріального округу Луганської області </w:t>
      </w:r>
      <w:proofErr w:type="spellStart"/>
      <w:r w:rsidR="00B6483D">
        <w:rPr>
          <w:rFonts w:ascii="Times New Roman" w:hAnsi="Times New Roman"/>
          <w:sz w:val="24"/>
          <w:szCs w:val="24"/>
          <w:lang w:val="uk-UA"/>
        </w:rPr>
        <w:t>Дашдаміров</w:t>
      </w:r>
      <w:proofErr w:type="spellEnd"/>
      <w:r w:rsidR="00B6483D">
        <w:rPr>
          <w:rFonts w:ascii="Times New Roman" w:hAnsi="Times New Roman"/>
          <w:sz w:val="24"/>
          <w:szCs w:val="24"/>
          <w:lang w:val="uk-UA"/>
        </w:rPr>
        <w:t xml:space="preserve"> Ельдар </w:t>
      </w:r>
      <w:proofErr w:type="spellStart"/>
      <w:r w:rsidR="00B6483D">
        <w:rPr>
          <w:rFonts w:ascii="Times New Roman" w:hAnsi="Times New Roman"/>
          <w:sz w:val="24"/>
          <w:szCs w:val="24"/>
          <w:lang w:val="uk-UA"/>
        </w:rPr>
        <w:t>Акперович</w:t>
      </w:r>
      <w:proofErr w:type="spellEnd"/>
      <w:r w:rsidR="00B6483D">
        <w:rPr>
          <w:rFonts w:ascii="Times New Roman" w:hAnsi="Times New Roman"/>
          <w:sz w:val="24"/>
          <w:szCs w:val="24"/>
          <w:lang w:val="uk-UA"/>
        </w:rPr>
        <w:t>, про встановлення факту проживання однією сім’єю чоловіка та жінки без шлюбу, визнання майна спільною сумісною власністю та визнання права власності</w:t>
      </w:r>
      <w:r>
        <w:rPr>
          <w:rFonts w:ascii="Times New Roman" w:hAnsi="Times New Roman"/>
          <w:sz w:val="24"/>
          <w:szCs w:val="24"/>
          <w:lang w:val="uk-UA"/>
        </w:rPr>
        <w:t>, з Кремінського районного суду Луганської області до Межівського районного суду Дніпропетровської області не надходила (а.с.</w:t>
      </w:r>
      <w:r w:rsidR="00FD1B47">
        <w:rPr>
          <w:rFonts w:ascii="Times New Roman" w:hAnsi="Times New Roman"/>
          <w:sz w:val="24"/>
          <w:szCs w:val="24"/>
          <w:lang w:val="uk-UA"/>
        </w:rPr>
        <w:t>8 т.2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965FCB" w:rsidRPr="0068231D" w:rsidRDefault="00965FCB" w:rsidP="00965FCB">
      <w:pPr>
        <w:shd w:val="clear" w:color="auto" w:fill="FFFFFF"/>
        <w:spacing w:after="0" w:line="240" w:lineRule="auto"/>
        <w:ind w:left="284" w:right="425" w:firstLine="992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lastRenderedPageBreak/>
        <w:t>Учасниками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процесу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не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надано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суду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жодного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документу для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>.</w:t>
      </w:r>
    </w:p>
    <w:p w:rsidR="00965FCB" w:rsidRPr="0068231D" w:rsidRDefault="00965FCB" w:rsidP="00965FCB">
      <w:pPr>
        <w:shd w:val="clear" w:color="auto" w:fill="FFFFFF"/>
        <w:spacing w:after="0" w:line="240" w:lineRule="auto"/>
        <w:ind w:left="284" w:right="425" w:firstLine="992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Наявні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в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матеріалах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справи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документи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які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були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досліджені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в судовому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засіданні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є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недостатніми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для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у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цивільній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справі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№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414/</w:t>
      </w:r>
      <w:r w:rsidR="00B6483D">
        <w:rPr>
          <w:rFonts w:ascii="Times New Roman" w:hAnsi="Times New Roman"/>
          <w:color w:val="333333"/>
          <w:sz w:val="24"/>
          <w:szCs w:val="24"/>
          <w:lang w:val="uk-UA"/>
        </w:rPr>
        <w:t>1055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/</w:t>
      </w:r>
      <w:r w:rsidR="00B6483D">
        <w:rPr>
          <w:rFonts w:ascii="Times New Roman" w:hAnsi="Times New Roman"/>
          <w:color w:val="333333"/>
          <w:sz w:val="24"/>
          <w:szCs w:val="24"/>
          <w:lang w:val="uk-UA"/>
        </w:rPr>
        <w:t>21</w:t>
      </w:r>
      <w:r w:rsidRPr="0068231D">
        <w:rPr>
          <w:rFonts w:ascii="Times New Roman" w:hAnsi="Times New Roman"/>
          <w:color w:val="333333"/>
          <w:sz w:val="24"/>
          <w:szCs w:val="24"/>
        </w:rPr>
        <w:t xml:space="preserve"> за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позовом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6483D">
        <w:rPr>
          <w:rFonts w:ascii="Times New Roman" w:hAnsi="Times New Roman"/>
          <w:sz w:val="24"/>
          <w:szCs w:val="24"/>
          <w:lang w:val="uk-UA"/>
        </w:rPr>
        <w:t xml:space="preserve">Жили Надії Іванівни до Сіренка Сергія Вікторовича, Сіренко Ольги Вікторівни, третя особа, яка не заявляє самостійних вимог щодо предмета спору – приватний нотаріус Кремінського районного нотаріального округу Луганської області </w:t>
      </w:r>
      <w:proofErr w:type="spellStart"/>
      <w:r w:rsidR="00B6483D">
        <w:rPr>
          <w:rFonts w:ascii="Times New Roman" w:hAnsi="Times New Roman"/>
          <w:sz w:val="24"/>
          <w:szCs w:val="24"/>
          <w:lang w:val="uk-UA"/>
        </w:rPr>
        <w:t>Дашдаміров</w:t>
      </w:r>
      <w:proofErr w:type="spellEnd"/>
      <w:r w:rsidR="00B6483D">
        <w:rPr>
          <w:rFonts w:ascii="Times New Roman" w:hAnsi="Times New Roman"/>
          <w:sz w:val="24"/>
          <w:szCs w:val="24"/>
          <w:lang w:val="uk-UA"/>
        </w:rPr>
        <w:t xml:space="preserve"> Ельдар </w:t>
      </w:r>
      <w:proofErr w:type="spellStart"/>
      <w:r w:rsidR="00B6483D">
        <w:rPr>
          <w:rFonts w:ascii="Times New Roman" w:hAnsi="Times New Roman"/>
          <w:sz w:val="24"/>
          <w:szCs w:val="24"/>
          <w:lang w:val="uk-UA"/>
        </w:rPr>
        <w:t>Акперович</w:t>
      </w:r>
      <w:proofErr w:type="spellEnd"/>
      <w:r w:rsidR="00B6483D">
        <w:rPr>
          <w:rFonts w:ascii="Times New Roman" w:hAnsi="Times New Roman"/>
          <w:sz w:val="24"/>
          <w:szCs w:val="24"/>
          <w:lang w:val="uk-UA"/>
        </w:rPr>
        <w:t>, про встановлення факту проживання однією сім’єю чоловіка та жінки без шлюбу, визнання майна спільною сумісною власністю та визнання права власності</w:t>
      </w:r>
      <w:r w:rsidRPr="0068231D">
        <w:rPr>
          <w:rFonts w:ascii="Times New Roman" w:hAnsi="Times New Roman"/>
          <w:color w:val="333333"/>
          <w:sz w:val="24"/>
          <w:szCs w:val="24"/>
        </w:rPr>
        <w:t>.</w:t>
      </w:r>
    </w:p>
    <w:p w:rsidR="00965FCB" w:rsidRPr="0068231D" w:rsidRDefault="00965FCB" w:rsidP="00965FCB">
      <w:pPr>
        <w:shd w:val="clear" w:color="auto" w:fill="FFFFFF"/>
        <w:spacing w:after="0" w:line="240" w:lineRule="auto"/>
        <w:ind w:left="284" w:right="425" w:firstLine="992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Відповідно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до ч. 3 ст. 494 ЦПК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України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у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разі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недостатності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зібраних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матеріалів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для точного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суд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відмовляє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у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відновленні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>.</w:t>
      </w:r>
    </w:p>
    <w:p w:rsidR="00B6483D" w:rsidRPr="0068231D" w:rsidRDefault="00B6483D" w:rsidP="00B6483D">
      <w:pPr>
        <w:shd w:val="clear" w:color="auto" w:fill="FFFFFF"/>
        <w:spacing w:after="0" w:line="240" w:lineRule="auto"/>
        <w:ind w:left="284" w:right="425" w:firstLine="851"/>
        <w:jc w:val="both"/>
        <w:rPr>
          <w:rFonts w:ascii="Times New Roman" w:hAnsi="Times New Roman"/>
          <w:color w:val="333333"/>
          <w:sz w:val="24"/>
          <w:szCs w:val="24"/>
        </w:rPr>
      </w:pPr>
      <w:r w:rsidRPr="0068231D">
        <w:rPr>
          <w:rFonts w:ascii="Times New Roman" w:hAnsi="Times New Roman"/>
          <w:color w:val="333333"/>
          <w:sz w:val="24"/>
          <w:szCs w:val="24"/>
        </w:rPr>
        <w:t xml:space="preserve">За таких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підстав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зважаючи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на те,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що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сторонами</w:t>
      </w:r>
      <w:r w:rsidRPr="0068231D">
        <w:rPr>
          <w:rFonts w:ascii="Times New Roman" w:hAnsi="Times New Roman"/>
          <w:color w:val="333333"/>
          <w:sz w:val="24"/>
          <w:szCs w:val="24"/>
        </w:rPr>
        <w:t xml:space="preserve"> не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було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надано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процесуальних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документів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, на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підставі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яких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можливо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було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б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вирішити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питання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про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, суд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дійшов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висновку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про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неможливість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відновлення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втраченого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судового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провадження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у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цивільній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справі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№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414/1055/21</w:t>
      </w:r>
      <w:r w:rsidRPr="0068231D">
        <w:rPr>
          <w:rFonts w:ascii="Times New Roman" w:hAnsi="Times New Roman"/>
          <w:color w:val="333333"/>
          <w:sz w:val="24"/>
          <w:szCs w:val="24"/>
        </w:rPr>
        <w:t xml:space="preserve"> за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позовом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Жили Надії Іванівни до Сіренка Сергія Вікторовича, Сіренко Ольги Вікторівни, третя особа, яка не заявляє самостійних вимог щодо предмета спору – приватний нотаріус Кремінського районного нотаріального округу Луганської області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Дашдаміров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Ельдар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Акперович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про встановлення факту проживання однією сім’єю чоловіка та жінки без шлюбу, визнання майна спільною сумісною власністю та визнання права власності</w:t>
      </w:r>
      <w:r w:rsidRPr="0068231D">
        <w:rPr>
          <w:rFonts w:ascii="Times New Roman" w:hAnsi="Times New Roman"/>
          <w:color w:val="333333"/>
          <w:sz w:val="24"/>
          <w:szCs w:val="24"/>
        </w:rPr>
        <w:t>.</w:t>
      </w:r>
    </w:p>
    <w:p w:rsidR="00B6483D" w:rsidRPr="009E3283" w:rsidRDefault="00B6483D" w:rsidP="00B6483D">
      <w:pPr>
        <w:spacing w:after="0" w:line="240" w:lineRule="auto"/>
        <w:ind w:left="284" w:right="425"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Аналіз наданих суду доказів, наведених вище, не дає суду змоги точного відновлення втраченого судового провадження, тому у відповідності до ч. 3 ст. 494 ЦПК України, за недостатності зібраних матеріалів для точного відновлення втраченого судового провадження суд ухвалою закриває розгляд заяви про відновлення провадження і роз`яснює особам, які беруть участь у справі, право на повторне звернення з такою самою заявою за наявності необхідних документів.</w:t>
      </w:r>
    </w:p>
    <w:p w:rsidR="00B6483D" w:rsidRPr="0068231D" w:rsidRDefault="00B6483D" w:rsidP="00B6483D">
      <w:pPr>
        <w:shd w:val="clear" w:color="auto" w:fill="FFFFFF"/>
        <w:spacing w:after="0" w:line="240" w:lineRule="auto"/>
        <w:ind w:left="284" w:right="425" w:firstLine="851"/>
        <w:jc w:val="both"/>
        <w:rPr>
          <w:rFonts w:ascii="Times New Roman" w:hAnsi="Times New Roman"/>
          <w:color w:val="333333"/>
          <w:sz w:val="24"/>
          <w:szCs w:val="24"/>
        </w:rPr>
      </w:pPr>
      <w:r w:rsidRPr="0068231D">
        <w:rPr>
          <w:rFonts w:ascii="Times New Roman" w:hAnsi="Times New Roman"/>
          <w:color w:val="333333"/>
          <w:sz w:val="24"/>
          <w:szCs w:val="24"/>
        </w:rPr>
        <w:t xml:space="preserve">На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підставі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викладеного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керуючись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 xml:space="preserve"> ст.ст.12, 60, 258, 259, 488, 489, 493, 494, 353, 354 ЦПК </w:t>
      </w:r>
      <w:proofErr w:type="spellStart"/>
      <w:r w:rsidRPr="0068231D">
        <w:rPr>
          <w:rFonts w:ascii="Times New Roman" w:hAnsi="Times New Roman"/>
          <w:color w:val="333333"/>
          <w:sz w:val="24"/>
          <w:szCs w:val="24"/>
        </w:rPr>
        <w:t>України</w:t>
      </w:r>
      <w:proofErr w:type="spellEnd"/>
      <w:r w:rsidRPr="0068231D">
        <w:rPr>
          <w:rFonts w:ascii="Times New Roman" w:hAnsi="Times New Roman"/>
          <w:color w:val="333333"/>
          <w:sz w:val="24"/>
          <w:szCs w:val="24"/>
        </w:rPr>
        <w:t>, суд</w:t>
      </w:r>
    </w:p>
    <w:p w:rsidR="00B6483D" w:rsidRPr="0021400E" w:rsidRDefault="00B6483D" w:rsidP="00B6483D">
      <w:pPr>
        <w:spacing w:after="0" w:line="240" w:lineRule="auto"/>
        <w:ind w:left="227" w:right="51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21400E">
        <w:rPr>
          <w:rFonts w:ascii="Times New Roman" w:hAnsi="Times New Roman"/>
          <w:color w:val="000000" w:themeColor="text1"/>
          <w:sz w:val="24"/>
          <w:szCs w:val="24"/>
        </w:rPr>
        <w:t>                                                             </w:t>
      </w:r>
      <w:r w:rsidRPr="0021400E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УХВАЛИВ</w:t>
      </w:r>
      <w:r w:rsidRPr="0021400E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B6483D" w:rsidRPr="0021400E" w:rsidRDefault="00B6483D" w:rsidP="00B6483D">
      <w:pPr>
        <w:spacing w:after="0" w:line="240" w:lineRule="auto"/>
        <w:ind w:left="227" w:right="51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6483D" w:rsidRDefault="00B6483D" w:rsidP="00B6483D">
      <w:pPr>
        <w:spacing w:after="0" w:line="240" w:lineRule="auto"/>
        <w:ind w:left="284" w:right="425"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Відмовити у відновленні втраченого судового провадження у цивільній справі за позовною заявою </w:t>
      </w:r>
      <w:r>
        <w:rPr>
          <w:rFonts w:ascii="Times New Roman" w:hAnsi="Times New Roman"/>
          <w:sz w:val="24"/>
          <w:szCs w:val="24"/>
          <w:lang w:val="uk-UA"/>
        </w:rPr>
        <w:t xml:space="preserve">Жили Надії Іванівни до Сіренка Сергія Вікторовича, Сіренко Ольги Вікторівни, третя особа, яка не заявляє самостійних вимог щодо предмета спору – приватний нотаріус Кремінського районного нотаріального округу Луганської області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Дашдаміров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Ельдар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Акперович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про встановлення факту проживання однією сім’єю чоловіка та жінки без шлюбу, визнання майна спільною сумісною власністю та визнання права власності</w:t>
      </w: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B6483D" w:rsidRDefault="00B6483D" w:rsidP="00B6483D">
      <w:pPr>
        <w:spacing w:after="0" w:line="240" w:lineRule="auto"/>
        <w:ind w:left="284" w:right="425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</w:t>
      </w: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Роз`яснити учасникам справи, що відмова у відновленні втраченого провадження не позбавляє учасників справи права повторно звернутись до суду з цим питанням у разі наявності необхідних документів. </w:t>
      </w:r>
    </w:p>
    <w:p w:rsidR="00B6483D" w:rsidRDefault="00B6483D" w:rsidP="00B6483D">
      <w:pPr>
        <w:spacing w:after="0" w:line="240" w:lineRule="auto"/>
        <w:ind w:left="284" w:right="425"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Ухвалу суду може бути оскаржено до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Дніпровського</w:t>
      </w: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апеляційного суду через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Межівськй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районний суд Дніпропетровської</w:t>
      </w: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області протягом п`ятнадцяти днів з дня її проголошення. </w:t>
      </w:r>
    </w:p>
    <w:p w:rsidR="00B6483D" w:rsidRDefault="00B6483D" w:rsidP="00B6483D">
      <w:pPr>
        <w:spacing w:after="0" w:line="240" w:lineRule="auto"/>
        <w:ind w:left="284" w:right="425"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Учасники справи, а також особи, які не брали участі у справі, якщо суд вирішив питання про їхні права, свободи, інтереси та (або) обов`язки, мають право оскаржити в апеляційному порядку рішення суду першої інстанції повністю або частково. </w:t>
      </w:r>
    </w:p>
    <w:p w:rsidR="00B6483D" w:rsidRPr="009E3283" w:rsidRDefault="00B6483D" w:rsidP="00B6483D">
      <w:pPr>
        <w:spacing w:after="0" w:line="240" w:lineRule="auto"/>
        <w:ind w:left="284" w:right="425"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Повний текст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у</w:t>
      </w: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хвали суду складено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07 лютого 2023</w:t>
      </w:r>
      <w:r w:rsidRPr="009E328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року.</w:t>
      </w:r>
    </w:p>
    <w:p w:rsidR="00B6483D" w:rsidRPr="0021400E" w:rsidRDefault="00B6483D" w:rsidP="00B6483D">
      <w:pPr>
        <w:spacing w:after="0" w:line="240" w:lineRule="auto"/>
        <w:ind w:left="227" w:right="51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right="51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E4F5B" w:rsidRPr="0021400E" w:rsidRDefault="004E4F5B" w:rsidP="0021400E">
      <w:pPr>
        <w:spacing w:after="0" w:line="240" w:lineRule="auto"/>
        <w:ind w:left="227" w:right="51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1400E">
        <w:rPr>
          <w:rFonts w:ascii="Times New Roman" w:hAnsi="Times New Roman"/>
          <w:color w:val="000000" w:themeColor="text1"/>
          <w:sz w:val="24"/>
          <w:szCs w:val="24"/>
        </w:rPr>
        <w:t>Суддя</w:t>
      </w:r>
      <w:proofErr w:type="spellEnd"/>
      <w:r w:rsidRPr="0021400E">
        <w:rPr>
          <w:rFonts w:ascii="Times New Roman" w:hAnsi="Times New Roman"/>
          <w:color w:val="000000" w:themeColor="text1"/>
          <w:sz w:val="24"/>
          <w:szCs w:val="24"/>
        </w:rPr>
        <w:t>:                                        </w:t>
      </w:r>
    </w:p>
    <w:sectPr w:rsidR="004E4F5B" w:rsidRPr="0021400E" w:rsidSect="002140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69B8"/>
    <w:multiLevelType w:val="hybridMultilevel"/>
    <w:tmpl w:val="B9CEC83E"/>
    <w:lvl w:ilvl="0" w:tplc="716EF3E8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F0"/>
    <w:rsid w:val="00000C43"/>
    <w:rsid w:val="0000177C"/>
    <w:rsid w:val="00011004"/>
    <w:rsid w:val="0002775C"/>
    <w:rsid w:val="0004688C"/>
    <w:rsid w:val="0006093A"/>
    <w:rsid w:val="00060B36"/>
    <w:rsid w:val="00060E39"/>
    <w:rsid w:val="00080AC0"/>
    <w:rsid w:val="00083379"/>
    <w:rsid w:val="000858D6"/>
    <w:rsid w:val="00086D5C"/>
    <w:rsid w:val="000A6E52"/>
    <w:rsid w:val="000D232F"/>
    <w:rsid w:val="000E5ED6"/>
    <w:rsid w:val="001016F8"/>
    <w:rsid w:val="00114548"/>
    <w:rsid w:val="0011563D"/>
    <w:rsid w:val="001228FB"/>
    <w:rsid w:val="00145759"/>
    <w:rsid w:val="001477FA"/>
    <w:rsid w:val="0016428E"/>
    <w:rsid w:val="00191EC9"/>
    <w:rsid w:val="00196659"/>
    <w:rsid w:val="001A0F2C"/>
    <w:rsid w:val="001A4766"/>
    <w:rsid w:val="001A6147"/>
    <w:rsid w:val="001B190A"/>
    <w:rsid w:val="001E2AFA"/>
    <w:rsid w:val="001E2C22"/>
    <w:rsid w:val="001E495D"/>
    <w:rsid w:val="00200D8F"/>
    <w:rsid w:val="0021400E"/>
    <w:rsid w:val="00214035"/>
    <w:rsid w:val="00223A1C"/>
    <w:rsid w:val="00224E4A"/>
    <w:rsid w:val="00232602"/>
    <w:rsid w:val="00235442"/>
    <w:rsid w:val="00254177"/>
    <w:rsid w:val="00263919"/>
    <w:rsid w:val="002C3C07"/>
    <w:rsid w:val="002D3005"/>
    <w:rsid w:val="002E15CF"/>
    <w:rsid w:val="002E43CB"/>
    <w:rsid w:val="003037BE"/>
    <w:rsid w:val="00314A27"/>
    <w:rsid w:val="003256F8"/>
    <w:rsid w:val="003333F9"/>
    <w:rsid w:val="0034755E"/>
    <w:rsid w:val="00351967"/>
    <w:rsid w:val="00353688"/>
    <w:rsid w:val="0036685E"/>
    <w:rsid w:val="00367EDC"/>
    <w:rsid w:val="00395F61"/>
    <w:rsid w:val="00397176"/>
    <w:rsid w:val="003A353C"/>
    <w:rsid w:val="003B041A"/>
    <w:rsid w:val="003B7029"/>
    <w:rsid w:val="003D6B08"/>
    <w:rsid w:val="00400411"/>
    <w:rsid w:val="00403B19"/>
    <w:rsid w:val="00405647"/>
    <w:rsid w:val="004073B2"/>
    <w:rsid w:val="004202A0"/>
    <w:rsid w:val="00425136"/>
    <w:rsid w:val="00431647"/>
    <w:rsid w:val="00433882"/>
    <w:rsid w:val="004746C9"/>
    <w:rsid w:val="00474CC9"/>
    <w:rsid w:val="00490CC9"/>
    <w:rsid w:val="00493916"/>
    <w:rsid w:val="004A4748"/>
    <w:rsid w:val="004A5745"/>
    <w:rsid w:val="004A6B30"/>
    <w:rsid w:val="004B6187"/>
    <w:rsid w:val="004C1CE6"/>
    <w:rsid w:val="004D41E0"/>
    <w:rsid w:val="004E3EB5"/>
    <w:rsid w:val="004E4F5B"/>
    <w:rsid w:val="00500E86"/>
    <w:rsid w:val="005116BF"/>
    <w:rsid w:val="0054047F"/>
    <w:rsid w:val="00556049"/>
    <w:rsid w:val="00557253"/>
    <w:rsid w:val="0056017A"/>
    <w:rsid w:val="0057241D"/>
    <w:rsid w:val="005B5E5A"/>
    <w:rsid w:val="005E08F7"/>
    <w:rsid w:val="005E46CF"/>
    <w:rsid w:val="005F48E5"/>
    <w:rsid w:val="006069C5"/>
    <w:rsid w:val="00611661"/>
    <w:rsid w:val="00615156"/>
    <w:rsid w:val="00615923"/>
    <w:rsid w:val="00621FDF"/>
    <w:rsid w:val="00641C01"/>
    <w:rsid w:val="006471ED"/>
    <w:rsid w:val="00647B1E"/>
    <w:rsid w:val="00680309"/>
    <w:rsid w:val="006806BD"/>
    <w:rsid w:val="00684CA1"/>
    <w:rsid w:val="00693806"/>
    <w:rsid w:val="006A1116"/>
    <w:rsid w:val="006A4F76"/>
    <w:rsid w:val="006B0147"/>
    <w:rsid w:val="006C0417"/>
    <w:rsid w:val="006F7057"/>
    <w:rsid w:val="00707B60"/>
    <w:rsid w:val="007360D2"/>
    <w:rsid w:val="00740A81"/>
    <w:rsid w:val="0074177A"/>
    <w:rsid w:val="00750536"/>
    <w:rsid w:val="0077077D"/>
    <w:rsid w:val="00780005"/>
    <w:rsid w:val="007930E1"/>
    <w:rsid w:val="007A06F5"/>
    <w:rsid w:val="007B0289"/>
    <w:rsid w:val="007B4924"/>
    <w:rsid w:val="007B4BFF"/>
    <w:rsid w:val="007B7963"/>
    <w:rsid w:val="007C5517"/>
    <w:rsid w:val="007E2F52"/>
    <w:rsid w:val="007E38AA"/>
    <w:rsid w:val="007F07C6"/>
    <w:rsid w:val="00800C95"/>
    <w:rsid w:val="00821F5D"/>
    <w:rsid w:val="00824F8E"/>
    <w:rsid w:val="0083762B"/>
    <w:rsid w:val="008457C1"/>
    <w:rsid w:val="00850847"/>
    <w:rsid w:val="0085367B"/>
    <w:rsid w:val="00877ACD"/>
    <w:rsid w:val="0089056D"/>
    <w:rsid w:val="008954F8"/>
    <w:rsid w:val="0089674F"/>
    <w:rsid w:val="008A7C7C"/>
    <w:rsid w:val="008C1BE8"/>
    <w:rsid w:val="008E3ED1"/>
    <w:rsid w:val="008E6A8D"/>
    <w:rsid w:val="009018CB"/>
    <w:rsid w:val="0090450F"/>
    <w:rsid w:val="00937BD0"/>
    <w:rsid w:val="00944A14"/>
    <w:rsid w:val="00963D46"/>
    <w:rsid w:val="00964247"/>
    <w:rsid w:val="0096596B"/>
    <w:rsid w:val="00965FCB"/>
    <w:rsid w:val="00972C39"/>
    <w:rsid w:val="009847A5"/>
    <w:rsid w:val="00993222"/>
    <w:rsid w:val="009B13EB"/>
    <w:rsid w:val="009B431A"/>
    <w:rsid w:val="009E0540"/>
    <w:rsid w:val="009F235C"/>
    <w:rsid w:val="009F78D2"/>
    <w:rsid w:val="00A05042"/>
    <w:rsid w:val="00A17AED"/>
    <w:rsid w:val="00A42AD1"/>
    <w:rsid w:val="00A524F7"/>
    <w:rsid w:val="00A65E5C"/>
    <w:rsid w:val="00A711D3"/>
    <w:rsid w:val="00A74996"/>
    <w:rsid w:val="00A85184"/>
    <w:rsid w:val="00AC0A45"/>
    <w:rsid w:val="00AC2FB0"/>
    <w:rsid w:val="00AC7328"/>
    <w:rsid w:val="00AC7E64"/>
    <w:rsid w:val="00AD3FBD"/>
    <w:rsid w:val="00AD5D51"/>
    <w:rsid w:val="00AD6B2D"/>
    <w:rsid w:val="00AD6E3F"/>
    <w:rsid w:val="00AD7788"/>
    <w:rsid w:val="00AE2AED"/>
    <w:rsid w:val="00AE556F"/>
    <w:rsid w:val="00AF4500"/>
    <w:rsid w:val="00AF76D0"/>
    <w:rsid w:val="00B02572"/>
    <w:rsid w:val="00B03B25"/>
    <w:rsid w:val="00B12412"/>
    <w:rsid w:val="00B15EB4"/>
    <w:rsid w:val="00B2288D"/>
    <w:rsid w:val="00B23A5D"/>
    <w:rsid w:val="00B46D89"/>
    <w:rsid w:val="00B60823"/>
    <w:rsid w:val="00B638AA"/>
    <w:rsid w:val="00B6483D"/>
    <w:rsid w:val="00B75147"/>
    <w:rsid w:val="00B94221"/>
    <w:rsid w:val="00BA3B4E"/>
    <w:rsid w:val="00BC1BE6"/>
    <w:rsid w:val="00BD2373"/>
    <w:rsid w:val="00C1163F"/>
    <w:rsid w:val="00C2166F"/>
    <w:rsid w:val="00C2373F"/>
    <w:rsid w:val="00C27298"/>
    <w:rsid w:val="00C447E7"/>
    <w:rsid w:val="00C8422A"/>
    <w:rsid w:val="00CC12FC"/>
    <w:rsid w:val="00CC69B1"/>
    <w:rsid w:val="00CD09F1"/>
    <w:rsid w:val="00CE53A7"/>
    <w:rsid w:val="00CF0FED"/>
    <w:rsid w:val="00D00908"/>
    <w:rsid w:val="00D03EA8"/>
    <w:rsid w:val="00D12141"/>
    <w:rsid w:val="00D13D18"/>
    <w:rsid w:val="00D201F0"/>
    <w:rsid w:val="00D2378F"/>
    <w:rsid w:val="00D26DDB"/>
    <w:rsid w:val="00D3630A"/>
    <w:rsid w:val="00D43BE5"/>
    <w:rsid w:val="00D531E7"/>
    <w:rsid w:val="00D55302"/>
    <w:rsid w:val="00D65E66"/>
    <w:rsid w:val="00D90834"/>
    <w:rsid w:val="00DB1B09"/>
    <w:rsid w:val="00DB5379"/>
    <w:rsid w:val="00DC1DD0"/>
    <w:rsid w:val="00DD4C3C"/>
    <w:rsid w:val="00DE1512"/>
    <w:rsid w:val="00DE2AF7"/>
    <w:rsid w:val="00DF29A7"/>
    <w:rsid w:val="00E0342C"/>
    <w:rsid w:val="00E03663"/>
    <w:rsid w:val="00E04E4B"/>
    <w:rsid w:val="00E06922"/>
    <w:rsid w:val="00E11811"/>
    <w:rsid w:val="00E11E6B"/>
    <w:rsid w:val="00E16233"/>
    <w:rsid w:val="00E26002"/>
    <w:rsid w:val="00E3057C"/>
    <w:rsid w:val="00E32595"/>
    <w:rsid w:val="00E4178D"/>
    <w:rsid w:val="00E441AF"/>
    <w:rsid w:val="00E46B8D"/>
    <w:rsid w:val="00E5036B"/>
    <w:rsid w:val="00E55523"/>
    <w:rsid w:val="00E55CFF"/>
    <w:rsid w:val="00E6093F"/>
    <w:rsid w:val="00E619C9"/>
    <w:rsid w:val="00E64415"/>
    <w:rsid w:val="00E65186"/>
    <w:rsid w:val="00E807F6"/>
    <w:rsid w:val="00E81D7D"/>
    <w:rsid w:val="00E82F3D"/>
    <w:rsid w:val="00E9147A"/>
    <w:rsid w:val="00EA1C6B"/>
    <w:rsid w:val="00EA62AD"/>
    <w:rsid w:val="00EC607F"/>
    <w:rsid w:val="00EF26DE"/>
    <w:rsid w:val="00EF3A52"/>
    <w:rsid w:val="00F40D91"/>
    <w:rsid w:val="00F41B1E"/>
    <w:rsid w:val="00F42D36"/>
    <w:rsid w:val="00F605AF"/>
    <w:rsid w:val="00F66B82"/>
    <w:rsid w:val="00F71C97"/>
    <w:rsid w:val="00F85F97"/>
    <w:rsid w:val="00F86A61"/>
    <w:rsid w:val="00FA4672"/>
    <w:rsid w:val="00FB2836"/>
    <w:rsid w:val="00FB2FB6"/>
    <w:rsid w:val="00FC129E"/>
    <w:rsid w:val="00FC69F0"/>
    <w:rsid w:val="00FD09A7"/>
    <w:rsid w:val="00FD1B47"/>
    <w:rsid w:val="00FD1C7B"/>
    <w:rsid w:val="00FD4A5C"/>
    <w:rsid w:val="00FD67A1"/>
    <w:rsid w:val="00FE7F6B"/>
    <w:rsid w:val="00FF0FE1"/>
    <w:rsid w:val="00FF3271"/>
    <w:rsid w:val="00FF5CF5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58FB0"/>
  <w15:docId w15:val="{07024FF5-1F91-44EE-803D-65DFBA46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63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7360D2"/>
    <w:pPr>
      <w:keepNext/>
      <w:spacing w:after="0" w:line="240" w:lineRule="auto"/>
      <w:ind w:left="3119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069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_"/>
    <w:basedOn w:val="a0"/>
    <w:link w:val="1"/>
    <w:uiPriority w:val="99"/>
    <w:locked/>
    <w:rsid w:val="009B13EB"/>
    <w:rPr>
      <w:rFonts w:ascii="Book Antiqua" w:hAnsi="Book Antiqua" w:cs="Book Antiqua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B13EB"/>
    <w:pPr>
      <w:widowControl w:val="0"/>
      <w:shd w:val="clear" w:color="auto" w:fill="FFFFFF"/>
      <w:spacing w:after="240" w:line="293" w:lineRule="exact"/>
      <w:ind w:hanging="1080"/>
    </w:pPr>
    <w:rPr>
      <w:rFonts w:ascii="Book Antiqua" w:hAnsi="Book Antiqua" w:cs="Book Antiqua"/>
    </w:rPr>
  </w:style>
  <w:style w:type="paragraph" w:styleId="a4">
    <w:name w:val="Body Text"/>
    <w:basedOn w:val="a"/>
    <w:link w:val="a5"/>
    <w:uiPriority w:val="99"/>
    <w:semiHidden/>
    <w:rsid w:val="0061592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1592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D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1C7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7360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69C5"/>
    <w:rPr>
      <w:rFonts w:cs="Times New Roman"/>
    </w:rPr>
  </w:style>
  <w:style w:type="paragraph" w:styleId="a8">
    <w:name w:val="Block Text"/>
    <w:basedOn w:val="a"/>
    <w:uiPriority w:val="99"/>
    <w:semiHidden/>
    <w:rsid w:val="007360D2"/>
    <w:pPr>
      <w:spacing w:after="0" w:line="240" w:lineRule="auto"/>
      <w:ind w:left="-360" w:right="180" w:firstLine="360"/>
      <w:jc w:val="both"/>
    </w:pPr>
    <w:rPr>
      <w:rFonts w:ascii="Times New Roman" w:hAnsi="Times New Roman"/>
      <w:sz w:val="24"/>
      <w:szCs w:val="20"/>
      <w:lang w:val="uk-UA"/>
    </w:rPr>
  </w:style>
  <w:style w:type="paragraph" w:customStyle="1" w:styleId="WW-2">
    <w:name w:val="WW-Основной текст с отступом 2"/>
    <w:basedOn w:val="a"/>
    <w:uiPriority w:val="99"/>
    <w:rsid w:val="007360D2"/>
    <w:pPr>
      <w:suppressAutoHyphens/>
      <w:spacing w:after="0" w:line="240" w:lineRule="auto"/>
      <w:ind w:left="-180" w:firstLine="1260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rvts13">
    <w:name w:val="rvts13"/>
    <w:basedOn w:val="a0"/>
    <w:uiPriority w:val="99"/>
    <w:rsid w:val="00B2288D"/>
    <w:rPr>
      <w:rFonts w:cs="Times New Roman"/>
      <w:sz w:val="22"/>
      <w:szCs w:val="22"/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E3057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057C"/>
    <w:rPr>
      <w:color w:val="800080"/>
      <w:u w:val="single"/>
    </w:rPr>
  </w:style>
  <w:style w:type="paragraph" w:customStyle="1" w:styleId="ps0">
    <w:name w:val="ps0"/>
    <w:basedOn w:val="a"/>
    <w:rsid w:val="00AD7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3">
    <w:name w:val="ps3"/>
    <w:basedOn w:val="a"/>
    <w:rsid w:val="00AD7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6">
    <w:name w:val="ps6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7">
    <w:name w:val="ps7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10">
    <w:name w:val="ps10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5">
    <w:name w:val="ps5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2">
    <w:name w:val="ps2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11">
    <w:name w:val="ps11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9">
    <w:name w:val="ps9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4">
    <w:name w:val="ps4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8">
    <w:name w:val="ps8"/>
    <w:basedOn w:val="a"/>
    <w:uiPriority w:val="99"/>
    <w:rsid w:val="008E6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7_10_03/pravo1/T141632.html?pravo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ed_2022_08_12/pravo1/U064_22.html?pravo=1" TargetMode="External"/><Relationship Id="rId12" Type="http://schemas.openxmlformats.org/officeDocument/2006/relationships/hyperlink" Target="http://search.ligazakon.ua/l_doc2.nsf/link1/ed_2017_10_03/pravo1/T141632.html?prav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earch.ligazakon.ua/l_doc2.nsf/link1/ed_2017_10_03/pravo1/T141632.html?pravo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ed_2017_10_03/pravo1/T141632.html?prav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22_08_12/pravo1/U064_22.html?prav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4F01E-4C39-4B68-9199-C170AE02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Провадження 2-в/235/41/17</vt:lpstr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Провадження 2-в/235/41/17</dc:title>
  <dc:subject/>
  <dc:creator>Татьяна Ивановна</dc:creator>
  <cp:keywords/>
  <dc:description/>
  <cp:lastModifiedBy>Гольдербайн Максим Олександрович</cp:lastModifiedBy>
  <cp:revision>4</cp:revision>
  <cp:lastPrinted>2016-01-11T08:21:00Z</cp:lastPrinted>
  <dcterms:created xsi:type="dcterms:W3CDTF">2023-02-01T11:47:00Z</dcterms:created>
  <dcterms:modified xsi:type="dcterms:W3CDTF">2023-02-07T08:05:00Z</dcterms:modified>
</cp:coreProperties>
</file>